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2B70D" w14:textId="25260644" w:rsidR="00122159" w:rsidRDefault="00122159" w:rsidP="00122159">
      <w:pPr>
        <w:rPr>
          <w:b/>
          <w:bCs/>
        </w:rPr>
      </w:pPr>
      <w:r>
        <w:rPr>
          <w:b/>
          <w:bCs/>
        </w:rPr>
        <w:t>P</w:t>
      </w:r>
      <w:r w:rsidRPr="00122159">
        <w:rPr>
          <w:b/>
          <w:bCs/>
        </w:rPr>
        <w:t>rogram Eğitim Amaçları</w:t>
      </w:r>
      <w:r>
        <w:rPr>
          <w:b/>
          <w:bCs/>
        </w:rPr>
        <w:t>nın Belirlenmesinde Kullanılan Araçlar ve PUKÖ Döngüsü</w:t>
      </w:r>
    </w:p>
    <w:p w14:paraId="68844D34" w14:textId="3E6B62E8" w:rsidR="00122159" w:rsidRPr="00122159" w:rsidRDefault="00122159" w:rsidP="00122159">
      <w:r w:rsidRPr="00122159">
        <w:br/>
        <w:t xml:space="preserve">Yalova Üniversitesi </w:t>
      </w:r>
      <w:r w:rsidRPr="00122159">
        <w:rPr>
          <w:b/>
          <w:bCs/>
        </w:rPr>
        <w:t>Eğitim ve Öğretim Yönergesi</w:t>
      </w:r>
      <w:r w:rsidRPr="00122159">
        <w:t xml:space="preserve"> uyarınca, program eğitim amaçları </w:t>
      </w:r>
      <w:r w:rsidRPr="00122159">
        <w:rPr>
          <w:b/>
          <w:bCs/>
        </w:rPr>
        <w:t>en geç iki yılda bir gözden geçirilmekte ve güncellenmektedir.</w:t>
      </w:r>
      <w:r w:rsidRPr="00122159">
        <w:t xml:space="preserve"> Bu gözden geçirme süreci, aşağıda tanımlanan </w:t>
      </w:r>
      <w:r w:rsidRPr="00122159">
        <w:rPr>
          <w:b/>
          <w:bCs/>
        </w:rPr>
        <w:t>PUKÖ döngüsü</w:t>
      </w:r>
      <w:r w:rsidRPr="00122159">
        <w:t xml:space="preserve"> çerçevesinde yürütülmekte ve bölüm/fakülte kurul kararları ile kayıt altına alınarak </w:t>
      </w:r>
      <w:proofErr w:type="spellStart"/>
      <w:r w:rsidRPr="00122159">
        <w:t>BKYS’ye</w:t>
      </w:r>
      <w:proofErr w:type="spellEnd"/>
      <w:r w:rsidRPr="00122159">
        <w:t xml:space="preserve"> kanıt olarak yüklenmektedir.</w:t>
      </w:r>
    </w:p>
    <w:p w14:paraId="3692A380" w14:textId="77777777" w:rsidR="00122159" w:rsidRPr="00122159" w:rsidRDefault="00122159" w:rsidP="00122159">
      <w:r w:rsidRPr="00122159">
        <w:pict w14:anchorId="636117C0">
          <v:rect id="_x0000_i1049" style="width:0;height:1.5pt" o:hralign="center" o:hrstd="t" o:hr="t" fillcolor="#a0a0a0" stroked="f"/>
        </w:pict>
      </w:r>
    </w:p>
    <w:p w14:paraId="329736A6" w14:textId="77777777" w:rsidR="00122159" w:rsidRPr="00122159" w:rsidRDefault="00122159" w:rsidP="00122159">
      <w:pPr>
        <w:rPr>
          <w:b/>
          <w:bCs/>
        </w:rPr>
      </w:pPr>
      <w:r w:rsidRPr="00122159">
        <w:rPr>
          <w:b/>
          <w:bCs/>
        </w:rPr>
        <w:t>PLANLA</w:t>
      </w:r>
    </w:p>
    <w:p w14:paraId="6E184D47" w14:textId="37C5E303" w:rsidR="00122159" w:rsidRPr="00122159" w:rsidRDefault="00122159" w:rsidP="00122159">
      <w:pPr>
        <w:numPr>
          <w:ilvl w:val="0"/>
          <w:numId w:val="1"/>
        </w:numPr>
      </w:pPr>
      <w:r w:rsidRPr="00122159">
        <w:t xml:space="preserve">PEA1–PEA5, </w:t>
      </w:r>
      <w:r w:rsidRPr="00122159">
        <w:rPr>
          <w:b/>
          <w:bCs/>
        </w:rPr>
        <w:t>üniversite ve fakülte misyon–vizyonu</w:t>
      </w:r>
      <w:r w:rsidRPr="00122159">
        <w:t>, stratejik plan</w:t>
      </w:r>
      <w:r>
        <w:t xml:space="preserve">, </w:t>
      </w:r>
      <w:r w:rsidRPr="00122159">
        <w:rPr>
          <w:b/>
          <w:bCs/>
        </w:rPr>
        <w:t>STAR PEA tanımı</w:t>
      </w:r>
      <w:r w:rsidRPr="00122159">
        <w:t xml:space="preserve"> ve </w:t>
      </w:r>
      <w:r w:rsidRPr="00122159">
        <w:rPr>
          <w:b/>
          <w:bCs/>
        </w:rPr>
        <w:t>Bologna Eğitim Kataloğu</w:t>
      </w:r>
      <w:r w:rsidRPr="00122159">
        <w:t xml:space="preserve"> verileri ile uyumlu olacak şekilde tanımlanır.</w:t>
      </w:r>
    </w:p>
    <w:p w14:paraId="355987DE" w14:textId="77777777" w:rsidR="00122159" w:rsidRPr="00122159" w:rsidRDefault="00122159" w:rsidP="00122159">
      <w:pPr>
        <w:numPr>
          <w:ilvl w:val="0"/>
          <w:numId w:val="1"/>
        </w:numPr>
      </w:pPr>
      <w:proofErr w:type="spellStart"/>
      <w:r w:rsidRPr="00122159">
        <w:t>PEA’ların</w:t>
      </w:r>
      <w:proofErr w:type="spellEnd"/>
      <w:r w:rsidRPr="00122159">
        <w:t xml:space="preserve"> iki yılda bir güncellenmesine ilişkin ilke, </w:t>
      </w:r>
      <w:r w:rsidRPr="00122159">
        <w:rPr>
          <w:b/>
          <w:bCs/>
        </w:rPr>
        <w:t>Eğitim ve Öğretim Yönergesi</w:t>
      </w:r>
      <w:r w:rsidRPr="00122159">
        <w:t xml:space="preserve"> ve </w:t>
      </w:r>
      <w:r w:rsidRPr="00122159">
        <w:rPr>
          <w:b/>
          <w:bCs/>
        </w:rPr>
        <w:t>Bölüm Kurulu</w:t>
      </w:r>
      <w:r w:rsidRPr="00122159">
        <w:t xml:space="preserve"> kararlarıyla çerçevelenir.</w:t>
      </w:r>
    </w:p>
    <w:p w14:paraId="46BE18DA" w14:textId="77777777" w:rsidR="00122159" w:rsidRPr="00122159" w:rsidRDefault="00122159" w:rsidP="00122159">
      <w:pPr>
        <w:numPr>
          <w:ilvl w:val="0"/>
          <w:numId w:val="1"/>
        </w:numPr>
      </w:pPr>
      <w:r w:rsidRPr="00122159">
        <w:t xml:space="preserve">İç paydaş (öğretim elemanları, öğrenciler, idari personel) ve dış paydaş (mezunlar, işverenler, meslek odaları, akreditasyon kuruluşları) görüşleri; </w:t>
      </w:r>
      <w:r w:rsidRPr="00122159">
        <w:rPr>
          <w:b/>
          <w:bCs/>
        </w:rPr>
        <w:t>Danışma Kurulu Toplantı Tutanakları</w:t>
      </w:r>
      <w:r w:rsidRPr="00122159">
        <w:t xml:space="preserve">, </w:t>
      </w:r>
      <w:r w:rsidRPr="00122159">
        <w:rPr>
          <w:b/>
          <w:bCs/>
        </w:rPr>
        <w:t>toplantı kararları</w:t>
      </w:r>
      <w:r w:rsidRPr="00122159">
        <w:t xml:space="preserve"> ve </w:t>
      </w:r>
      <w:r w:rsidRPr="00122159">
        <w:rPr>
          <w:b/>
          <w:bCs/>
        </w:rPr>
        <w:t>kalite komisyonu raporları</w:t>
      </w:r>
      <w:r w:rsidRPr="00122159">
        <w:t xml:space="preserve"> ile toplanır.</w:t>
      </w:r>
    </w:p>
    <w:p w14:paraId="05CC4ECC" w14:textId="77777777" w:rsidR="00122159" w:rsidRPr="00122159" w:rsidRDefault="00122159" w:rsidP="00122159">
      <w:pPr>
        <w:numPr>
          <w:ilvl w:val="0"/>
          <w:numId w:val="1"/>
        </w:numPr>
      </w:pPr>
      <w:r w:rsidRPr="00122159">
        <w:t xml:space="preserve">PEA–PÖÇ–Ders Öğrenme Çıktıları ilişkisi, Bologna sistemindeki </w:t>
      </w:r>
      <w:r w:rsidRPr="00122159">
        <w:rPr>
          <w:b/>
          <w:bCs/>
        </w:rPr>
        <w:t>öğretim planı ve ders bilgi paketleri</w:t>
      </w:r>
      <w:r w:rsidRPr="00122159">
        <w:t xml:space="preserve"> üzerinden planlanır.</w:t>
      </w:r>
    </w:p>
    <w:p w14:paraId="09F7954B" w14:textId="77777777" w:rsidR="00122159" w:rsidRPr="00122159" w:rsidRDefault="00122159" w:rsidP="00122159">
      <w:r w:rsidRPr="00122159">
        <w:pict w14:anchorId="1ED91318">
          <v:rect id="_x0000_i1050" style="width:0;height:1.5pt" o:hralign="center" o:hrstd="t" o:hr="t" fillcolor="#a0a0a0" stroked="f"/>
        </w:pict>
      </w:r>
    </w:p>
    <w:p w14:paraId="7A272606" w14:textId="77777777" w:rsidR="00122159" w:rsidRPr="00122159" w:rsidRDefault="00122159" w:rsidP="00122159">
      <w:pPr>
        <w:rPr>
          <w:b/>
          <w:bCs/>
        </w:rPr>
      </w:pPr>
      <w:r w:rsidRPr="00122159">
        <w:rPr>
          <w:b/>
          <w:bCs/>
        </w:rPr>
        <w:t>UYGULA</w:t>
      </w:r>
    </w:p>
    <w:p w14:paraId="4AEAB4D5" w14:textId="7A262D0C" w:rsidR="00122159" w:rsidRPr="00122159" w:rsidRDefault="00122159" w:rsidP="00122159">
      <w:pPr>
        <w:numPr>
          <w:ilvl w:val="0"/>
          <w:numId w:val="2"/>
        </w:numPr>
      </w:pPr>
      <w:r w:rsidRPr="00122159">
        <w:t xml:space="preserve">Güncel PEA seti (PEA1–PEA5), </w:t>
      </w:r>
      <w:r w:rsidRPr="00122159">
        <w:rPr>
          <w:b/>
          <w:bCs/>
        </w:rPr>
        <w:t>Bölüm Kurulu kararı</w:t>
      </w:r>
      <w:r w:rsidRPr="00122159">
        <w:t xml:space="preserve"> ile yürürlüğe konulur; karar metni ve ekleri </w:t>
      </w:r>
      <w:proofErr w:type="spellStart"/>
      <w:r w:rsidRPr="00122159">
        <w:t>B</w:t>
      </w:r>
      <w:r>
        <w:t>KYS’ye</w:t>
      </w:r>
      <w:proofErr w:type="spellEnd"/>
      <w:r>
        <w:t xml:space="preserve"> </w:t>
      </w:r>
      <w:r w:rsidRPr="00122159">
        <w:t>yüklenir.</w:t>
      </w:r>
    </w:p>
    <w:p w14:paraId="29282493" w14:textId="77777777" w:rsidR="00122159" w:rsidRPr="00122159" w:rsidRDefault="00122159" w:rsidP="00122159">
      <w:pPr>
        <w:numPr>
          <w:ilvl w:val="0"/>
          <w:numId w:val="2"/>
        </w:numPr>
      </w:pPr>
      <w:r w:rsidRPr="00122159">
        <w:t xml:space="preserve">PEA1 ve PEA2 başta olmak üzere tüm amaçlar; </w:t>
      </w:r>
      <w:r w:rsidRPr="00122159">
        <w:rPr>
          <w:b/>
          <w:bCs/>
        </w:rPr>
        <w:t>7+1 Uygulamalı Eğitim</w:t>
      </w:r>
      <w:r w:rsidRPr="00122159">
        <w:t xml:space="preserve">, </w:t>
      </w:r>
      <w:r w:rsidRPr="00122159">
        <w:rPr>
          <w:b/>
          <w:bCs/>
        </w:rPr>
        <w:t>Stratejik Yönetim</w:t>
      </w:r>
      <w:r w:rsidRPr="00122159">
        <w:t xml:space="preserve">, analitik ve sayısal dersler (İstatistik, Yöneylem Araştırması, Finans, Muhasebe vb.), </w:t>
      </w:r>
      <w:r w:rsidRPr="00122159">
        <w:rPr>
          <w:b/>
          <w:bCs/>
        </w:rPr>
        <w:t>Büyük Veri, Yapay Zekâ, Bilgisayar Destekli Muhasebe, Yönetim Bilişim Sistemleri</w:t>
      </w:r>
      <w:r w:rsidRPr="00122159">
        <w:t xml:space="preserve"> gibi dersler aracılığıyla uygulanır.</w:t>
      </w:r>
    </w:p>
    <w:p w14:paraId="419A6C87" w14:textId="77777777" w:rsidR="00122159" w:rsidRDefault="00122159" w:rsidP="00122159">
      <w:pPr>
        <w:numPr>
          <w:ilvl w:val="0"/>
          <w:numId w:val="2"/>
        </w:numPr>
      </w:pPr>
      <w:r w:rsidRPr="00122159">
        <w:t xml:space="preserve">PEA3 için </w:t>
      </w:r>
      <w:r w:rsidRPr="00122159">
        <w:rPr>
          <w:b/>
          <w:bCs/>
        </w:rPr>
        <w:t>İş Etiği, Kurumsal Yönetim ve Sosyal Sorumluluk, Sürdürülebilirlik temalı dersler</w:t>
      </w:r>
      <w:r w:rsidRPr="00122159">
        <w:t xml:space="preserve"> ve </w:t>
      </w:r>
      <w:r w:rsidRPr="00122159">
        <w:rPr>
          <w:b/>
          <w:bCs/>
        </w:rPr>
        <w:t>sosyal sorumluluk/kulüp faaliyetleri</w:t>
      </w:r>
      <w:r w:rsidRPr="00122159">
        <w:t>;</w:t>
      </w:r>
    </w:p>
    <w:p w14:paraId="4D394570" w14:textId="77777777" w:rsidR="00122159" w:rsidRDefault="00122159" w:rsidP="00122159">
      <w:pPr>
        <w:numPr>
          <w:ilvl w:val="0"/>
          <w:numId w:val="2"/>
        </w:numPr>
      </w:pPr>
      <w:r w:rsidRPr="00122159">
        <w:t xml:space="preserve">PEA4 için </w:t>
      </w:r>
      <w:r w:rsidRPr="00122159">
        <w:rPr>
          <w:b/>
          <w:bCs/>
        </w:rPr>
        <w:t>uluslararası öğrencilerle çok kültürlü ortam</w:t>
      </w:r>
      <w:r w:rsidRPr="00122159">
        <w:t xml:space="preserve">, </w:t>
      </w:r>
      <w:r w:rsidRPr="00122159">
        <w:rPr>
          <w:b/>
          <w:bCs/>
        </w:rPr>
        <w:t>Erasmus/</w:t>
      </w:r>
      <w:proofErr w:type="gramStart"/>
      <w:r w:rsidRPr="00122159">
        <w:rPr>
          <w:b/>
          <w:bCs/>
        </w:rPr>
        <w:t>Mevlana</w:t>
      </w:r>
      <w:proofErr w:type="gramEnd"/>
      <w:r w:rsidRPr="00122159">
        <w:rPr>
          <w:b/>
          <w:bCs/>
        </w:rPr>
        <w:t xml:space="preserve"> programları</w:t>
      </w:r>
      <w:r w:rsidRPr="00122159">
        <w:t xml:space="preserve"> ve </w:t>
      </w:r>
      <w:r w:rsidRPr="00122159">
        <w:rPr>
          <w:b/>
          <w:bCs/>
        </w:rPr>
        <w:t>uluslararası içerikli dersler</w:t>
      </w:r>
      <w:r w:rsidRPr="00122159">
        <w:t>;</w:t>
      </w:r>
    </w:p>
    <w:p w14:paraId="040FE30A" w14:textId="75CCCF4A" w:rsidR="00122159" w:rsidRDefault="00122159" w:rsidP="00122159">
      <w:pPr>
        <w:numPr>
          <w:ilvl w:val="0"/>
          <w:numId w:val="2"/>
        </w:numPr>
      </w:pPr>
      <w:r w:rsidRPr="00122159">
        <w:t xml:space="preserve">PEA5 için </w:t>
      </w:r>
      <w:r w:rsidRPr="00122159">
        <w:rPr>
          <w:b/>
          <w:bCs/>
        </w:rPr>
        <w:t>Girişimcilik dersi, KOSGEB sertifikaları, girişimcilik seminerleri ve kulüp etkinlikleri</w:t>
      </w:r>
      <w:r w:rsidRPr="00122159">
        <w:t xml:space="preserve"> yürütülür.</w:t>
      </w:r>
    </w:p>
    <w:p w14:paraId="4995B2BC" w14:textId="77777777" w:rsidR="00122159" w:rsidRPr="00122159" w:rsidRDefault="00122159" w:rsidP="00122159">
      <w:pPr>
        <w:ind w:left="720"/>
      </w:pPr>
    </w:p>
    <w:p w14:paraId="70859C9E" w14:textId="77777777" w:rsidR="00122159" w:rsidRPr="00122159" w:rsidRDefault="00122159" w:rsidP="00122159">
      <w:pPr>
        <w:numPr>
          <w:ilvl w:val="0"/>
          <w:numId w:val="2"/>
        </w:numPr>
      </w:pPr>
      <w:proofErr w:type="spellStart"/>
      <w:r w:rsidRPr="00122159">
        <w:t>PEA’lar</w:t>
      </w:r>
      <w:proofErr w:type="spellEnd"/>
      <w:r w:rsidRPr="00122159">
        <w:t xml:space="preserve">, </w:t>
      </w:r>
      <w:r w:rsidRPr="00122159">
        <w:rPr>
          <w:b/>
          <w:bCs/>
        </w:rPr>
        <w:t>bölüm web sayfasında</w:t>
      </w:r>
      <w:r w:rsidRPr="00122159">
        <w:t xml:space="preserve"> ve </w:t>
      </w:r>
      <w:r w:rsidRPr="00122159">
        <w:rPr>
          <w:b/>
          <w:bCs/>
        </w:rPr>
        <w:t xml:space="preserve">Eğitim </w:t>
      </w:r>
      <w:proofErr w:type="spellStart"/>
      <w:r w:rsidRPr="00122159">
        <w:rPr>
          <w:b/>
          <w:bCs/>
        </w:rPr>
        <w:t>Kataloğu’nda</w:t>
      </w:r>
      <w:proofErr w:type="spellEnd"/>
      <w:r w:rsidRPr="00122159">
        <w:rPr>
          <w:b/>
          <w:bCs/>
        </w:rPr>
        <w:t xml:space="preserve"> (Bologna)</w:t>
      </w:r>
      <w:r w:rsidRPr="00122159">
        <w:t xml:space="preserve"> yayımlanır; ders–PEA eşleştirme tablosu oluşturulur.</w:t>
      </w:r>
    </w:p>
    <w:p w14:paraId="50D65D1F" w14:textId="77777777" w:rsidR="00122159" w:rsidRPr="00122159" w:rsidRDefault="00122159" w:rsidP="00122159">
      <w:r w:rsidRPr="00122159">
        <w:pict w14:anchorId="08BE3A3E">
          <v:rect id="_x0000_i1051" style="width:0;height:1.5pt" o:hralign="center" o:hrstd="t" o:hr="t" fillcolor="#a0a0a0" stroked="f"/>
        </w:pict>
      </w:r>
    </w:p>
    <w:p w14:paraId="4ABF54B0" w14:textId="77777777" w:rsidR="00122159" w:rsidRPr="00122159" w:rsidRDefault="00122159" w:rsidP="00122159">
      <w:pPr>
        <w:rPr>
          <w:b/>
          <w:bCs/>
        </w:rPr>
      </w:pPr>
      <w:r w:rsidRPr="00122159">
        <w:rPr>
          <w:b/>
          <w:bCs/>
        </w:rPr>
        <w:t>KONTROL ET</w:t>
      </w:r>
    </w:p>
    <w:p w14:paraId="2920C964" w14:textId="77777777" w:rsidR="00122159" w:rsidRPr="00122159" w:rsidRDefault="00122159" w:rsidP="00122159">
      <w:proofErr w:type="spellStart"/>
      <w:r w:rsidRPr="00122159">
        <w:t>PEA’lara</w:t>
      </w:r>
      <w:proofErr w:type="spellEnd"/>
      <w:r w:rsidRPr="00122159">
        <w:t xml:space="preserve"> ulaşılma düzeyi, her bir amaç için tanımlanmış </w:t>
      </w:r>
      <w:r w:rsidRPr="00122159">
        <w:rPr>
          <w:b/>
          <w:bCs/>
        </w:rPr>
        <w:t>ölçme araçları</w:t>
      </w:r>
      <w:r w:rsidRPr="00122159">
        <w:t xml:space="preserve"> ile izlenir:</w:t>
      </w:r>
    </w:p>
    <w:p w14:paraId="69DAD8EB" w14:textId="77777777" w:rsidR="00122159" w:rsidRPr="00122159" w:rsidRDefault="00122159" w:rsidP="00122159">
      <w:pPr>
        <w:numPr>
          <w:ilvl w:val="0"/>
          <w:numId w:val="3"/>
        </w:numPr>
      </w:pPr>
      <w:r w:rsidRPr="00122159">
        <w:rPr>
          <w:b/>
          <w:bCs/>
        </w:rPr>
        <w:t>PEA1 (Stratejik karar verme):</w:t>
      </w:r>
    </w:p>
    <w:p w14:paraId="0BC0962D" w14:textId="77777777" w:rsidR="00122159" w:rsidRPr="00122159" w:rsidRDefault="00122159" w:rsidP="00122159">
      <w:pPr>
        <w:numPr>
          <w:ilvl w:val="1"/>
          <w:numId w:val="3"/>
        </w:numPr>
      </w:pPr>
      <w:r w:rsidRPr="00122159">
        <w:t xml:space="preserve">7+1 Uygulamalı Eğitim dersi </w:t>
      </w:r>
      <w:r w:rsidRPr="00122159">
        <w:rPr>
          <w:b/>
          <w:bCs/>
        </w:rPr>
        <w:t>kurum sorumlusu, öğretim elemanı ve jüri değerlendirme formları</w:t>
      </w:r>
      <w:r w:rsidRPr="00122159">
        <w:t>,</w:t>
      </w:r>
    </w:p>
    <w:p w14:paraId="764DF7EA" w14:textId="77777777" w:rsidR="00122159" w:rsidRPr="00122159" w:rsidRDefault="00122159" w:rsidP="00122159">
      <w:pPr>
        <w:numPr>
          <w:ilvl w:val="1"/>
          <w:numId w:val="3"/>
        </w:numPr>
      </w:pPr>
      <w:r w:rsidRPr="00122159">
        <w:t xml:space="preserve">Stratejik Yönetim dersi </w:t>
      </w:r>
      <w:r w:rsidRPr="00122159">
        <w:rPr>
          <w:b/>
          <w:bCs/>
        </w:rPr>
        <w:t>başarı istatistikleri (not ortalamaları, başarı oranları)</w:t>
      </w:r>
      <w:r w:rsidRPr="00122159">
        <w:t>,</w:t>
      </w:r>
    </w:p>
    <w:p w14:paraId="282CB55C" w14:textId="77777777" w:rsidR="00122159" w:rsidRPr="00122159" w:rsidRDefault="00122159" w:rsidP="00122159">
      <w:pPr>
        <w:numPr>
          <w:ilvl w:val="1"/>
          <w:numId w:val="3"/>
        </w:numPr>
      </w:pPr>
      <w:r w:rsidRPr="00122159">
        <w:t xml:space="preserve">Öğrencilerin aldığı </w:t>
      </w:r>
      <w:r w:rsidRPr="00122159">
        <w:rPr>
          <w:b/>
          <w:bCs/>
        </w:rPr>
        <w:t>kariyer/strateji temalı sertifikalar</w:t>
      </w:r>
      <w:r w:rsidRPr="00122159">
        <w:t>,</w:t>
      </w:r>
    </w:p>
    <w:p w14:paraId="56364CE2" w14:textId="77777777" w:rsidR="00122159" w:rsidRPr="00122159" w:rsidRDefault="00122159" w:rsidP="00122159">
      <w:pPr>
        <w:numPr>
          <w:ilvl w:val="1"/>
          <w:numId w:val="3"/>
        </w:numPr>
      </w:pPr>
      <w:r w:rsidRPr="00122159">
        <w:t>Lisansüstü eğitime devam eden mezun sayıları.</w:t>
      </w:r>
    </w:p>
    <w:p w14:paraId="7C30585C" w14:textId="77777777" w:rsidR="00122159" w:rsidRPr="00122159" w:rsidRDefault="00122159" w:rsidP="00122159">
      <w:pPr>
        <w:numPr>
          <w:ilvl w:val="0"/>
          <w:numId w:val="3"/>
        </w:numPr>
      </w:pPr>
      <w:r w:rsidRPr="00122159">
        <w:rPr>
          <w:b/>
          <w:bCs/>
        </w:rPr>
        <w:t>PEA2 (Analitik problem çözme ve teknoloji kullanımı):</w:t>
      </w:r>
    </w:p>
    <w:p w14:paraId="65BAAE97" w14:textId="77777777" w:rsidR="00122159" w:rsidRPr="00122159" w:rsidRDefault="00122159" w:rsidP="00122159">
      <w:pPr>
        <w:numPr>
          <w:ilvl w:val="1"/>
          <w:numId w:val="3"/>
        </w:numPr>
      </w:pPr>
      <w:r w:rsidRPr="00122159">
        <w:t xml:space="preserve">Sayısal/analitik ders sayısı ve bu derslere ait </w:t>
      </w:r>
      <w:r w:rsidRPr="00122159">
        <w:rPr>
          <w:b/>
          <w:bCs/>
        </w:rPr>
        <w:t>başarı verileri</w:t>
      </w:r>
      <w:r w:rsidRPr="00122159">
        <w:t>,</w:t>
      </w:r>
    </w:p>
    <w:p w14:paraId="45C8C9B8" w14:textId="77777777" w:rsidR="00122159" w:rsidRPr="00122159" w:rsidRDefault="00122159" w:rsidP="00122159">
      <w:pPr>
        <w:numPr>
          <w:ilvl w:val="1"/>
          <w:numId w:val="3"/>
        </w:numPr>
      </w:pPr>
      <w:r w:rsidRPr="00122159">
        <w:t>Seçmeli dersler (veri analizi, yapay zekâ, proje yönetimi vb.),</w:t>
      </w:r>
    </w:p>
    <w:p w14:paraId="42EF8324" w14:textId="77777777" w:rsidR="00122159" w:rsidRPr="00122159" w:rsidRDefault="00122159" w:rsidP="00122159">
      <w:pPr>
        <w:numPr>
          <w:ilvl w:val="1"/>
          <w:numId w:val="3"/>
        </w:numPr>
      </w:pPr>
      <w:r w:rsidRPr="00122159">
        <w:t xml:space="preserve">Öğrencilerin kullandıkları </w:t>
      </w:r>
      <w:r w:rsidRPr="00122159">
        <w:rPr>
          <w:b/>
          <w:bCs/>
        </w:rPr>
        <w:t xml:space="preserve">SPSS, Python, R, </w:t>
      </w:r>
      <w:proofErr w:type="spellStart"/>
      <w:r w:rsidRPr="00122159">
        <w:rPr>
          <w:b/>
          <w:bCs/>
        </w:rPr>
        <w:t>Power</w:t>
      </w:r>
      <w:proofErr w:type="spellEnd"/>
      <w:r w:rsidRPr="00122159">
        <w:rPr>
          <w:b/>
          <w:bCs/>
        </w:rPr>
        <w:t xml:space="preserve"> BI, ERP ve muhasebe yazılımları</w:t>
      </w:r>
      <w:r w:rsidRPr="00122159">
        <w:t>,</w:t>
      </w:r>
    </w:p>
    <w:p w14:paraId="7986DA1C" w14:textId="77777777" w:rsidR="00122159" w:rsidRPr="00122159" w:rsidRDefault="00122159" w:rsidP="00122159">
      <w:pPr>
        <w:numPr>
          <w:ilvl w:val="1"/>
          <w:numId w:val="3"/>
        </w:numPr>
      </w:pPr>
      <w:r w:rsidRPr="00122159">
        <w:t>Öğrenci/mezun anketlerinde PEA2 maddesine verilen yanıtlar.</w:t>
      </w:r>
    </w:p>
    <w:p w14:paraId="456A62CD" w14:textId="77777777" w:rsidR="00122159" w:rsidRPr="00122159" w:rsidRDefault="00122159" w:rsidP="00122159">
      <w:pPr>
        <w:numPr>
          <w:ilvl w:val="0"/>
          <w:numId w:val="3"/>
        </w:numPr>
      </w:pPr>
      <w:r w:rsidRPr="00122159">
        <w:rPr>
          <w:b/>
          <w:bCs/>
        </w:rPr>
        <w:t>PEA3 (Etik ve sosyal sorumluluk):</w:t>
      </w:r>
    </w:p>
    <w:p w14:paraId="1D5D2B6A" w14:textId="77777777" w:rsidR="00122159" w:rsidRPr="00122159" w:rsidRDefault="00122159" w:rsidP="00122159">
      <w:pPr>
        <w:numPr>
          <w:ilvl w:val="1"/>
          <w:numId w:val="3"/>
        </w:numPr>
      </w:pPr>
      <w:r w:rsidRPr="00122159">
        <w:t>İş Etiği, Kurumsal Yönetim ve Sosyal Sorumluluk ve sürdürülebilirlik derslerindeki başarı durumu,</w:t>
      </w:r>
    </w:p>
    <w:p w14:paraId="1A574C4A" w14:textId="77777777" w:rsidR="00122159" w:rsidRPr="00122159" w:rsidRDefault="00122159" w:rsidP="00122159">
      <w:pPr>
        <w:numPr>
          <w:ilvl w:val="1"/>
          <w:numId w:val="3"/>
        </w:numPr>
      </w:pPr>
      <w:r w:rsidRPr="00122159">
        <w:t>Sosyal sorumluluk projeleri ve kulüplere (TEMA, LÖSEV, İşletme ve Ekonomi Kulübü vb.) katılım,</w:t>
      </w:r>
    </w:p>
    <w:p w14:paraId="22167100" w14:textId="77777777" w:rsidR="00122159" w:rsidRPr="00122159" w:rsidRDefault="00122159" w:rsidP="00122159">
      <w:pPr>
        <w:numPr>
          <w:ilvl w:val="1"/>
          <w:numId w:val="3"/>
        </w:numPr>
      </w:pPr>
      <w:r w:rsidRPr="00122159">
        <w:t>Öğrenci ve mezun anketlerindeki “etik ve sosyal sorumluluk” ifadeleri.</w:t>
      </w:r>
    </w:p>
    <w:p w14:paraId="51F9D6BB" w14:textId="77777777" w:rsidR="00122159" w:rsidRPr="00122159" w:rsidRDefault="00122159" w:rsidP="00122159">
      <w:pPr>
        <w:numPr>
          <w:ilvl w:val="0"/>
          <w:numId w:val="3"/>
        </w:numPr>
      </w:pPr>
      <w:r w:rsidRPr="00122159">
        <w:rPr>
          <w:b/>
          <w:bCs/>
        </w:rPr>
        <w:t>PEA4 (Küresel iş dünyasına uyum):</w:t>
      </w:r>
    </w:p>
    <w:p w14:paraId="78AF9394" w14:textId="77777777" w:rsidR="00122159" w:rsidRPr="00122159" w:rsidRDefault="00122159" w:rsidP="00122159">
      <w:pPr>
        <w:numPr>
          <w:ilvl w:val="1"/>
          <w:numId w:val="3"/>
        </w:numPr>
      </w:pPr>
      <w:r w:rsidRPr="00122159">
        <w:t>Uluslararası öğrenci kontenjanı ve kayıtlı uluslararası öğrenci sayıları,</w:t>
      </w:r>
    </w:p>
    <w:p w14:paraId="02BD9832" w14:textId="77777777" w:rsidR="00122159" w:rsidRPr="00122159" w:rsidRDefault="00122159" w:rsidP="00122159">
      <w:pPr>
        <w:numPr>
          <w:ilvl w:val="1"/>
          <w:numId w:val="3"/>
        </w:numPr>
      </w:pPr>
      <w:r w:rsidRPr="00122159">
        <w:t>Erasmus/</w:t>
      </w:r>
      <w:proofErr w:type="gramStart"/>
      <w:r w:rsidRPr="00122159">
        <w:t>Mevlana</w:t>
      </w:r>
      <w:proofErr w:type="gramEnd"/>
      <w:r w:rsidRPr="00122159">
        <w:t xml:space="preserve"> değişim programlarına katılan öğrenci sayısı,</w:t>
      </w:r>
    </w:p>
    <w:p w14:paraId="3E845A5B" w14:textId="77777777" w:rsidR="00122159" w:rsidRPr="00122159" w:rsidRDefault="00122159" w:rsidP="00122159">
      <w:pPr>
        <w:numPr>
          <w:ilvl w:val="1"/>
          <w:numId w:val="3"/>
        </w:numPr>
      </w:pPr>
      <w:r w:rsidRPr="00122159">
        <w:t>Uluslararası içerikli dersler (UFRS, Uluslararası Pazarlama, Uluslararası Finans vb.),</w:t>
      </w:r>
    </w:p>
    <w:p w14:paraId="768B24A2" w14:textId="77777777" w:rsidR="00122159" w:rsidRPr="00122159" w:rsidRDefault="00122159" w:rsidP="00122159">
      <w:pPr>
        <w:numPr>
          <w:ilvl w:val="1"/>
          <w:numId w:val="3"/>
        </w:numPr>
      </w:pPr>
      <w:r w:rsidRPr="00122159">
        <w:t>Öğrenci/mezun anketlerindeki PEA4 ifadesine verilen yanıtlar.</w:t>
      </w:r>
    </w:p>
    <w:p w14:paraId="530947F2" w14:textId="77777777" w:rsidR="00122159" w:rsidRPr="00122159" w:rsidRDefault="00122159" w:rsidP="00122159">
      <w:pPr>
        <w:numPr>
          <w:ilvl w:val="0"/>
          <w:numId w:val="3"/>
        </w:numPr>
      </w:pPr>
      <w:r w:rsidRPr="00122159">
        <w:rPr>
          <w:b/>
          <w:bCs/>
        </w:rPr>
        <w:t>PEA5 (Girişimcilik ve yenilikçilik):</w:t>
      </w:r>
    </w:p>
    <w:p w14:paraId="2619FABD" w14:textId="77777777" w:rsidR="00122159" w:rsidRPr="00122159" w:rsidRDefault="00122159" w:rsidP="00122159">
      <w:pPr>
        <w:numPr>
          <w:ilvl w:val="1"/>
          <w:numId w:val="3"/>
        </w:numPr>
      </w:pPr>
      <w:r w:rsidRPr="00122159">
        <w:lastRenderedPageBreak/>
        <w:t xml:space="preserve">Girişimcilik dersinin yıllara göre </w:t>
      </w:r>
      <w:r w:rsidRPr="00122159">
        <w:rPr>
          <w:b/>
          <w:bCs/>
        </w:rPr>
        <w:t>not ortalamaları</w:t>
      </w:r>
      <w:r w:rsidRPr="00122159">
        <w:t>,</w:t>
      </w:r>
    </w:p>
    <w:p w14:paraId="4DB4E6BF" w14:textId="77777777" w:rsidR="00122159" w:rsidRPr="00122159" w:rsidRDefault="00122159" w:rsidP="00122159">
      <w:pPr>
        <w:numPr>
          <w:ilvl w:val="1"/>
          <w:numId w:val="3"/>
        </w:numPr>
      </w:pPr>
      <w:r w:rsidRPr="00122159">
        <w:t>KOSGEB Girişimcilik Sertifikası alan öğrenci sayıları,</w:t>
      </w:r>
    </w:p>
    <w:p w14:paraId="30050F2B" w14:textId="77777777" w:rsidR="00122159" w:rsidRPr="00122159" w:rsidRDefault="00122159" w:rsidP="00122159">
      <w:pPr>
        <w:numPr>
          <w:ilvl w:val="1"/>
          <w:numId w:val="3"/>
        </w:numPr>
      </w:pPr>
      <w:r w:rsidRPr="00122159">
        <w:t>Girişimcilik seminerleri, uygulamalı eğitimler ve mezunların girişimci olarak istihdam durumu,</w:t>
      </w:r>
    </w:p>
    <w:p w14:paraId="4D23C008" w14:textId="77777777" w:rsidR="00122159" w:rsidRPr="00122159" w:rsidRDefault="00122159" w:rsidP="00122159">
      <w:pPr>
        <w:numPr>
          <w:ilvl w:val="1"/>
          <w:numId w:val="3"/>
        </w:numPr>
      </w:pPr>
      <w:r w:rsidRPr="00122159">
        <w:t>Öğrenci/mezun anketlerindeki PEA5 ifadesine verilen yanıtlar.</w:t>
      </w:r>
    </w:p>
    <w:p w14:paraId="6F8AE3D2" w14:textId="77777777" w:rsidR="00122159" w:rsidRPr="00122159" w:rsidRDefault="00122159" w:rsidP="00122159">
      <w:r w:rsidRPr="00122159">
        <w:t xml:space="preserve">Bu veriler; </w:t>
      </w:r>
      <w:r w:rsidRPr="00122159">
        <w:rPr>
          <w:b/>
          <w:bCs/>
        </w:rPr>
        <w:t>öğrenci ve mezun anketleri</w:t>
      </w:r>
      <w:r w:rsidRPr="00122159">
        <w:t xml:space="preserve">, </w:t>
      </w:r>
      <w:r w:rsidRPr="00122159">
        <w:rPr>
          <w:b/>
          <w:bCs/>
        </w:rPr>
        <w:t>ders değerlendirme anketleri</w:t>
      </w:r>
      <w:r w:rsidRPr="00122159">
        <w:t xml:space="preserve">, </w:t>
      </w:r>
      <w:r w:rsidRPr="00122159">
        <w:rPr>
          <w:b/>
          <w:bCs/>
        </w:rPr>
        <w:t>uygulamalı eğitim ve staj değerlendirme formları</w:t>
      </w:r>
      <w:r w:rsidRPr="00122159">
        <w:t xml:space="preserve">, </w:t>
      </w:r>
      <w:r w:rsidRPr="00122159">
        <w:rPr>
          <w:b/>
          <w:bCs/>
        </w:rPr>
        <w:t>kulüp ve sosyal sorumluluk faaliyet raporları</w:t>
      </w:r>
      <w:r w:rsidRPr="00122159">
        <w:t xml:space="preserve">, </w:t>
      </w:r>
      <w:r w:rsidRPr="00122159">
        <w:rPr>
          <w:b/>
          <w:bCs/>
        </w:rPr>
        <w:t>uluslararası hareketlilik istatistikleri</w:t>
      </w:r>
      <w:r w:rsidRPr="00122159">
        <w:t xml:space="preserve"> ve </w:t>
      </w:r>
      <w:r w:rsidRPr="00122159">
        <w:rPr>
          <w:b/>
          <w:bCs/>
        </w:rPr>
        <w:t>sertifika listeleri</w:t>
      </w:r>
      <w:r w:rsidRPr="00122159">
        <w:t xml:space="preserve"> üzerinden izlenmekte, bölüm kalite komisyonu tarafından analiz edilmektedir.</w:t>
      </w:r>
    </w:p>
    <w:p w14:paraId="3E52E53A" w14:textId="77777777" w:rsidR="00122159" w:rsidRPr="00122159" w:rsidRDefault="00122159" w:rsidP="00122159">
      <w:r w:rsidRPr="00122159">
        <w:pict w14:anchorId="04CD0AAF">
          <v:rect id="_x0000_i1052" style="width:0;height:1.5pt" o:hralign="center" o:hrstd="t" o:hr="t" fillcolor="#a0a0a0" stroked="f"/>
        </w:pict>
      </w:r>
    </w:p>
    <w:p w14:paraId="0D30B851" w14:textId="77777777" w:rsidR="00122159" w:rsidRPr="00122159" w:rsidRDefault="00122159" w:rsidP="00122159">
      <w:pPr>
        <w:rPr>
          <w:b/>
          <w:bCs/>
        </w:rPr>
      </w:pPr>
      <w:r w:rsidRPr="00122159">
        <w:rPr>
          <w:b/>
          <w:bCs/>
        </w:rPr>
        <w:t>ÖNLEM AL</w:t>
      </w:r>
    </w:p>
    <w:p w14:paraId="211BB187" w14:textId="77777777" w:rsidR="00122159" w:rsidRPr="00122159" w:rsidRDefault="00122159" w:rsidP="00122159">
      <w:pPr>
        <w:numPr>
          <w:ilvl w:val="0"/>
          <w:numId w:val="4"/>
        </w:numPr>
      </w:pPr>
      <w:r w:rsidRPr="00122159">
        <w:t xml:space="preserve">İki yılda bir yapılan PEA gözden geçirme toplantılarında; yukarıda belirtilen ölçme araçlarından elde edilen bulgular, </w:t>
      </w:r>
      <w:r w:rsidRPr="00122159">
        <w:rPr>
          <w:b/>
          <w:bCs/>
        </w:rPr>
        <w:t>Bölüm Kurulu ve Danışma Kurulu</w:t>
      </w:r>
      <w:r w:rsidRPr="00122159">
        <w:t xml:space="preserve"> toplantılarında tartışılır.</w:t>
      </w:r>
    </w:p>
    <w:p w14:paraId="3E764110" w14:textId="77777777" w:rsidR="00122159" w:rsidRPr="00122159" w:rsidRDefault="00122159" w:rsidP="00122159">
      <w:pPr>
        <w:numPr>
          <w:ilvl w:val="0"/>
          <w:numId w:val="4"/>
        </w:numPr>
      </w:pPr>
      <w:r w:rsidRPr="00122159">
        <w:t>İyileştirmeye ihtiyaç duyulan alanlar için:</w:t>
      </w:r>
    </w:p>
    <w:p w14:paraId="59AAE56B" w14:textId="77777777" w:rsidR="00122159" w:rsidRPr="00122159" w:rsidRDefault="00122159" w:rsidP="00122159">
      <w:pPr>
        <w:numPr>
          <w:ilvl w:val="1"/>
          <w:numId w:val="4"/>
        </w:numPr>
      </w:pPr>
      <w:r w:rsidRPr="00122159">
        <w:t>PEA ifadeleri gerektiğinde güncellenir veya yeniden formüle edilir,</w:t>
      </w:r>
    </w:p>
    <w:p w14:paraId="0C301536" w14:textId="77777777" w:rsidR="00122159" w:rsidRPr="00122159" w:rsidRDefault="00122159" w:rsidP="00122159">
      <w:pPr>
        <w:numPr>
          <w:ilvl w:val="1"/>
          <w:numId w:val="4"/>
        </w:numPr>
      </w:pPr>
      <w:r w:rsidRPr="00122159">
        <w:t xml:space="preserve">İlgili derslerin içerikleri </w:t>
      </w:r>
      <w:proofErr w:type="gramStart"/>
      <w:r w:rsidRPr="00122159">
        <w:t>revize edilir</w:t>
      </w:r>
      <w:proofErr w:type="gramEnd"/>
      <w:r w:rsidRPr="00122159">
        <w:t>, yeni dersler eklenir/çıkarılır veya kredi/AKTS yapıları düzenlenir (örneğin sürdürülebilirlik ve yapay zekâ odaklı derslerin artırılması),</w:t>
      </w:r>
    </w:p>
    <w:p w14:paraId="7A413E8C" w14:textId="77777777" w:rsidR="00122159" w:rsidRDefault="00122159" w:rsidP="00122159">
      <w:pPr>
        <w:numPr>
          <w:ilvl w:val="1"/>
          <w:numId w:val="4"/>
        </w:numPr>
      </w:pPr>
      <w:r w:rsidRPr="00122159">
        <w:t>Uygulamalı eğitim, staj ve kulüp faaliyetlerinin kapsamı genişletilir.</w:t>
      </w:r>
    </w:p>
    <w:p w14:paraId="76D7E883" w14:textId="77777777" w:rsidR="00122159" w:rsidRDefault="00122159" w:rsidP="00122159"/>
    <w:p w14:paraId="2B7C1236" w14:textId="2BE7CE09" w:rsidR="00122159" w:rsidRPr="00122159" w:rsidRDefault="00122159" w:rsidP="00122159">
      <w:r w:rsidRPr="00122159">
        <w:t xml:space="preserve">Bu şekilde, Yalova Üniversitesi İşletme (Türkçe) Lisans Programı’nın </w:t>
      </w:r>
      <w:proofErr w:type="spellStart"/>
      <w:r w:rsidRPr="00122159">
        <w:t>PEA’ları</w:t>
      </w:r>
      <w:proofErr w:type="spellEnd"/>
      <w:r w:rsidRPr="00122159">
        <w:t xml:space="preserve">, </w:t>
      </w:r>
      <w:r w:rsidRPr="00122159">
        <w:rPr>
          <w:b/>
          <w:bCs/>
        </w:rPr>
        <w:t xml:space="preserve">Eğitim ve Öğretim </w:t>
      </w:r>
      <w:proofErr w:type="spellStart"/>
      <w:r w:rsidRPr="00122159">
        <w:rPr>
          <w:b/>
          <w:bCs/>
        </w:rPr>
        <w:t>Yönergesi’nin</w:t>
      </w:r>
      <w:proofErr w:type="spellEnd"/>
      <w:r w:rsidRPr="00122159">
        <w:rPr>
          <w:b/>
          <w:bCs/>
        </w:rPr>
        <w:t xml:space="preserve"> iki yıllık güncelleme zorunluluğu ile uyumlu</w:t>
      </w:r>
      <w:r w:rsidRPr="00122159">
        <w:t xml:space="preserve">, kararları alınmış, araçları tanımlanmış ve izleme–iyileştirme mekanizması net olarak ortaya konmuş bir </w:t>
      </w:r>
      <w:r w:rsidRPr="00122159">
        <w:rPr>
          <w:b/>
          <w:bCs/>
        </w:rPr>
        <w:t>PUKÖ döngüsü</w:t>
      </w:r>
      <w:r w:rsidRPr="00122159">
        <w:t xml:space="preserve"> içinde yönetilmektedir.</w:t>
      </w:r>
    </w:p>
    <w:p w14:paraId="1FD854B7" w14:textId="77777777" w:rsidR="004B1F37" w:rsidRDefault="004B1F37" w:rsidP="00122159"/>
    <w:sectPr w:rsidR="004B1F37" w:rsidSect="008210B3">
      <w:pgSz w:w="11910" w:h="16840" w:code="9"/>
      <w:pgMar w:top="1300" w:right="566" w:bottom="1540" w:left="1276" w:header="856" w:footer="134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72887"/>
    <w:multiLevelType w:val="multilevel"/>
    <w:tmpl w:val="D788F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2D62A8"/>
    <w:multiLevelType w:val="multilevel"/>
    <w:tmpl w:val="12500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FE58B4"/>
    <w:multiLevelType w:val="multilevel"/>
    <w:tmpl w:val="8A426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DA52F8"/>
    <w:multiLevelType w:val="multilevel"/>
    <w:tmpl w:val="649EA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393527">
    <w:abstractNumId w:val="1"/>
  </w:num>
  <w:num w:numId="2" w16cid:durableId="11036379">
    <w:abstractNumId w:val="3"/>
  </w:num>
  <w:num w:numId="3" w16cid:durableId="1582564365">
    <w:abstractNumId w:val="2"/>
  </w:num>
  <w:num w:numId="4" w16cid:durableId="1503161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159"/>
    <w:rsid w:val="00122159"/>
    <w:rsid w:val="004B1F37"/>
    <w:rsid w:val="006919C4"/>
    <w:rsid w:val="008210B3"/>
    <w:rsid w:val="00941749"/>
    <w:rsid w:val="00A769D4"/>
    <w:rsid w:val="00EF3DEC"/>
    <w:rsid w:val="00FC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97973"/>
  <w15:chartTrackingRefBased/>
  <w15:docId w15:val="{602F0159-C8E6-4E98-87BA-5B607A4D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before="88" w:line="362" w:lineRule="auto"/>
        <w:ind w:right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221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221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221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221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221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221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221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22159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22159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221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221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221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2215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2215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2215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2215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2215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2215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22159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22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221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221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221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2215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2215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2215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221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2215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221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589</Words>
  <Characters>4176</Characters>
  <Application>Microsoft Office Word</Application>
  <DocSecurity>0</DocSecurity>
  <Lines>77</Lines>
  <Paragraphs>44</Paragraphs>
  <ScaleCrop>false</ScaleCrop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Vedat DEMİRKOL</dc:creator>
  <cp:keywords/>
  <dc:description/>
  <cp:lastModifiedBy>Vedat DEMİRKOL</cp:lastModifiedBy>
  <cp:revision>1</cp:revision>
  <dcterms:created xsi:type="dcterms:W3CDTF">2025-12-10T11:44:00Z</dcterms:created>
  <dcterms:modified xsi:type="dcterms:W3CDTF">2025-12-10T11:49:00Z</dcterms:modified>
</cp:coreProperties>
</file>