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D6EC" w14:textId="2CC2E5BF" w:rsidR="000B14E0" w:rsidRPr="00514A54" w:rsidRDefault="00514A54" w:rsidP="000B14E0">
      <w:pPr>
        <w:jc w:val="center"/>
        <w:rPr>
          <w:b/>
          <w:bCs/>
          <w:sz w:val="28"/>
          <w:szCs w:val="28"/>
        </w:rPr>
      </w:pPr>
      <w:r w:rsidRPr="00514A54">
        <w:rPr>
          <w:b/>
          <w:bCs/>
          <w:sz w:val="28"/>
          <w:szCs w:val="28"/>
        </w:rPr>
        <w:t>İSTEĞE BAĞLI STAJ KOM</w:t>
      </w:r>
      <w:r>
        <w:rPr>
          <w:b/>
          <w:bCs/>
          <w:sz w:val="28"/>
          <w:szCs w:val="28"/>
        </w:rPr>
        <w:t>İ</w:t>
      </w:r>
      <w:r w:rsidRPr="00514A54">
        <w:rPr>
          <w:b/>
          <w:bCs/>
          <w:sz w:val="28"/>
          <w:szCs w:val="28"/>
        </w:rPr>
        <w:t xml:space="preserve">SYONU - </w:t>
      </w:r>
      <w:r w:rsidR="000B14E0" w:rsidRPr="00514A54">
        <w:rPr>
          <w:b/>
          <w:bCs/>
          <w:sz w:val="28"/>
          <w:szCs w:val="28"/>
        </w:rPr>
        <w:t>İŞ AKIŞI</w:t>
      </w:r>
    </w:p>
    <w:p w14:paraId="7DCCE030" w14:textId="77777777" w:rsidR="00DA431D" w:rsidRDefault="00DA431D" w:rsidP="00DA431D">
      <w:pPr>
        <w:jc w:val="both"/>
      </w:pPr>
    </w:p>
    <w:tbl>
      <w:tblPr>
        <w:tblStyle w:val="TabloKlavuzu"/>
        <w:tblW w:w="15593" w:type="dxa"/>
        <w:tblInd w:w="-572" w:type="dxa"/>
        <w:tblLayout w:type="fixed"/>
        <w:tblLook w:val="04A0" w:firstRow="1" w:lastRow="0" w:firstColumn="1" w:lastColumn="0" w:noHBand="0" w:noVBand="1"/>
      </w:tblPr>
      <w:tblGrid>
        <w:gridCol w:w="1985"/>
        <w:gridCol w:w="4111"/>
        <w:gridCol w:w="4961"/>
        <w:gridCol w:w="4536"/>
      </w:tblGrid>
      <w:tr w:rsidR="00D61FB9" w:rsidRPr="00827E6E" w14:paraId="699D9C0C" w14:textId="77777777" w:rsidTr="00514A54">
        <w:tc>
          <w:tcPr>
            <w:tcW w:w="1985" w:type="dxa"/>
            <w:vAlign w:val="center"/>
          </w:tcPr>
          <w:p w14:paraId="7564EE5C" w14:textId="36549E44" w:rsidR="00D61FB9" w:rsidRPr="00F1505C" w:rsidRDefault="00D61FB9" w:rsidP="00514A54">
            <w:pPr>
              <w:jc w:val="center"/>
              <w:rPr>
                <w:b/>
                <w:bCs/>
              </w:rPr>
            </w:pPr>
            <w:r w:rsidRPr="00F1505C">
              <w:rPr>
                <w:b/>
                <w:bCs/>
              </w:rPr>
              <w:t>SORUMLULAR</w:t>
            </w:r>
          </w:p>
        </w:tc>
        <w:tc>
          <w:tcPr>
            <w:tcW w:w="4111" w:type="dxa"/>
            <w:vAlign w:val="center"/>
          </w:tcPr>
          <w:p w14:paraId="3C193343" w14:textId="6748787C" w:rsidR="00D61FB9" w:rsidRPr="00F1505C" w:rsidRDefault="00D61FB9" w:rsidP="00514A54">
            <w:pPr>
              <w:jc w:val="center"/>
              <w:rPr>
                <w:b/>
                <w:bCs/>
              </w:rPr>
            </w:pPr>
            <w:r w:rsidRPr="00F1505C">
              <w:rPr>
                <w:b/>
                <w:bCs/>
              </w:rPr>
              <w:t>İŞ AKIŞI</w:t>
            </w:r>
          </w:p>
        </w:tc>
        <w:tc>
          <w:tcPr>
            <w:tcW w:w="4961" w:type="dxa"/>
            <w:vAlign w:val="center"/>
          </w:tcPr>
          <w:p w14:paraId="2DD06449" w14:textId="62430875" w:rsidR="00D61FB9" w:rsidRPr="00F1505C" w:rsidRDefault="00D61FB9" w:rsidP="00514A54">
            <w:pPr>
              <w:jc w:val="center"/>
              <w:rPr>
                <w:b/>
                <w:bCs/>
              </w:rPr>
            </w:pPr>
            <w:r w:rsidRPr="00F1505C">
              <w:rPr>
                <w:b/>
                <w:bCs/>
              </w:rPr>
              <w:t>FAALİYET/ AÇIKLAMA</w:t>
            </w:r>
          </w:p>
        </w:tc>
        <w:tc>
          <w:tcPr>
            <w:tcW w:w="4536" w:type="dxa"/>
            <w:vAlign w:val="center"/>
          </w:tcPr>
          <w:p w14:paraId="2EA42148" w14:textId="40A8616C" w:rsidR="00D61FB9" w:rsidRPr="00F1505C" w:rsidRDefault="00D61FB9" w:rsidP="00514A54">
            <w:pPr>
              <w:jc w:val="center"/>
              <w:rPr>
                <w:b/>
                <w:bCs/>
              </w:rPr>
            </w:pPr>
            <w:r w:rsidRPr="00F1505C">
              <w:rPr>
                <w:b/>
                <w:bCs/>
              </w:rPr>
              <w:t>DOKÜMAN / LİNK</w:t>
            </w:r>
          </w:p>
        </w:tc>
      </w:tr>
      <w:tr w:rsidR="00F1505C" w:rsidRPr="00827E6E" w14:paraId="0C441BD7" w14:textId="77777777" w:rsidTr="00514A54">
        <w:tc>
          <w:tcPr>
            <w:tcW w:w="1985" w:type="dxa"/>
            <w:vAlign w:val="center"/>
          </w:tcPr>
          <w:p w14:paraId="131C5249" w14:textId="3AEB8C7A" w:rsidR="00F1505C" w:rsidRPr="00827E6E" w:rsidRDefault="00E70AD2" w:rsidP="00514A54">
            <w:pPr>
              <w:rPr>
                <w:b/>
                <w:bCs/>
              </w:rPr>
            </w:pPr>
            <w:r w:rsidRPr="00827E6E">
              <w:rPr>
                <w:b/>
                <w:bCs/>
              </w:rPr>
              <w:t xml:space="preserve">Öğrenci </w:t>
            </w:r>
          </w:p>
        </w:tc>
        <w:tc>
          <w:tcPr>
            <w:tcW w:w="4111" w:type="dxa"/>
            <w:vAlign w:val="center"/>
          </w:tcPr>
          <w:p w14:paraId="0F7F01C2" w14:textId="11467FCA" w:rsidR="0049249F" w:rsidRPr="00827E6E" w:rsidRDefault="00DF6720" w:rsidP="00DA431D">
            <w:pPr>
              <w:jc w:val="both"/>
            </w:pPr>
            <w:r w:rsidRPr="00827E6E">
              <w:t xml:space="preserve">Fakülte duyurusunun ardından </w:t>
            </w:r>
            <w:r w:rsidR="0096253C" w:rsidRPr="00827E6E">
              <w:t>öğrenci isteğe bağlı staj yapabilme şartlarını öğrenir.</w:t>
            </w:r>
          </w:p>
        </w:tc>
        <w:tc>
          <w:tcPr>
            <w:tcW w:w="4961" w:type="dxa"/>
            <w:vAlign w:val="center"/>
          </w:tcPr>
          <w:p w14:paraId="58C90B0E" w14:textId="70836548" w:rsidR="0049249F" w:rsidRPr="00827E6E" w:rsidRDefault="00DF6720" w:rsidP="00DA431D">
            <w:pPr>
              <w:jc w:val="both"/>
            </w:pPr>
            <w:r w:rsidRPr="00827E6E">
              <w:t xml:space="preserve"> </w:t>
            </w:r>
            <w:r w:rsidR="00EA1704" w:rsidRPr="00827E6E">
              <w:t>Öğrenci İİBF web sitesinde yer alan duyuruları takip etmeli</w:t>
            </w:r>
            <w:r w:rsidR="00216B22" w:rsidRPr="00827E6E">
              <w:t>dir.</w:t>
            </w:r>
            <w:r w:rsidR="00EA1704" w:rsidRPr="00827E6E">
              <w:t xml:space="preserve"> </w:t>
            </w:r>
            <w:r w:rsidR="00CC4445" w:rsidRPr="00827E6E">
              <w:t xml:space="preserve">İsteğe bağlı staj yapabilme şartlarını fakülte staj yönergesini inceleyerek kontrol etmelidir. </w:t>
            </w:r>
          </w:p>
        </w:tc>
        <w:tc>
          <w:tcPr>
            <w:tcW w:w="4536" w:type="dxa"/>
            <w:vAlign w:val="center"/>
          </w:tcPr>
          <w:p w14:paraId="3E7ACA45" w14:textId="77777777" w:rsidR="00514A54" w:rsidRDefault="003A269F" w:rsidP="000B14E0">
            <w:r w:rsidRPr="00827E6E">
              <w:t xml:space="preserve"> İİBF Staj Yönergesi</w:t>
            </w:r>
            <w:r w:rsidR="00AB3A4E">
              <w:t xml:space="preserve"> </w:t>
            </w:r>
          </w:p>
          <w:p w14:paraId="00DBD341" w14:textId="21C7292D" w:rsidR="003A269F" w:rsidRPr="00827E6E" w:rsidRDefault="00514A54" w:rsidP="000B14E0">
            <w:r w:rsidRPr="00827E6E">
              <w:t xml:space="preserve">Başvuru şartları </w:t>
            </w:r>
            <w:r w:rsidR="00AB3A4E">
              <w:t>(</w:t>
            </w:r>
            <w:hyperlink r:id="rId5" w:history="1">
              <w:r w:rsidR="00AF2EAE" w:rsidRPr="00B95223">
                <w:rPr>
                  <w:rStyle w:val="Kpr"/>
                </w:rPr>
                <w:t>https://iibf.yalova.edu.tr/Uploads/iibf/Y%C3%96NERGELER/Staj%20Y%C3%B6nergesi.pdf</w:t>
              </w:r>
            </w:hyperlink>
            <w:r w:rsidR="00AF2EAE">
              <w:t xml:space="preserve">) </w:t>
            </w:r>
          </w:p>
        </w:tc>
      </w:tr>
      <w:tr w:rsidR="00F66382" w:rsidRPr="00827E6E" w14:paraId="1C76CB06" w14:textId="77777777" w:rsidTr="00514A54">
        <w:tc>
          <w:tcPr>
            <w:tcW w:w="1985" w:type="dxa"/>
            <w:vAlign w:val="center"/>
          </w:tcPr>
          <w:p w14:paraId="43F8E75E" w14:textId="6A3D7959" w:rsidR="00F66382" w:rsidRPr="00827E6E" w:rsidRDefault="00F66382" w:rsidP="00514A54">
            <w:pPr>
              <w:rPr>
                <w:b/>
                <w:bCs/>
              </w:rPr>
            </w:pPr>
            <w:r w:rsidRPr="00827E6E">
              <w:rPr>
                <w:b/>
                <w:bCs/>
              </w:rPr>
              <w:t xml:space="preserve">Öğrenci </w:t>
            </w:r>
          </w:p>
        </w:tc>
        <w:tc>
          <w:tcPr>
            <w:tcW w:w="4111" w:type="dxa"/>
            <w:vAlign w:val="center"/>
          </w:tcPr>
          <w:p w14:paraId="4630B4BF" w14:textId="5BBDC390" w:rsidR="002F4F38" w:rsidRPr="00827E6E" w:rsidRDefault="003A269F" w:rsidP="00DA431D">
            <w:pPr>
              <w:jc w:val="both"/>
            </w:pPr>
            <w:r w:rsidRPr="00827E6E">
              <w:t xml:space="preserve">İsteğe bağlı staj şartlarını sağlayan öğrenci </w:t>
            </w:r>
            <w:r w:rsidR="00A64B8F" w:rsidRPr="00827E6E">
              <w:t>staj yapacağı kurumu bulur. İ</w:t>
            </w:r>
            <w:r w:rsidR="00F66382" w:rsidRPr="00827E6E">
              <w:t>stenen formları doldurur ve bölüm sekreterliğine teslim eder</w:t>
            </w:r>
            <w:r w:rsidR="002F4F38" w:rsidRPr="00827E6E">
              <w:t xml:space="preserve">. </w:t>
            </w:r>
          </w:p>
          <w:p w14:paraId="3ED0DB23" w14:textId="37B6DCA5" w:rsidR="002F4F38" w:rsidRPr="00827E6E" w:rsidRDefault="002F4F38" w:rsidP="00DA431D">
            <w:pPr>
              <w:jc w:val="both"/>
            </w:pPr>
          </w:p>
        </w:tc>
        <w:tc>
          <w:tcPr>
            <w:tcW w:w="4961" w:type="dxa"/>
            <w:vAlign w:val="center"/>
          </w:tcPr>
          <w:p w14:paraId="2D96664C" w14:textId="6C7E5A22" w:rsidR="002D1F28" w:rsidRPr="002D1F28" w:rsidRDefault="002F4F38" w:rsidP="00DA431D">
            <w:pPr>
              <w:jc w:val="both"/>
            </w:pPr>
            <w:r w:rsidRPr="00827E6E">
              <w:t>Öğrenci f</w:t>
            </w:r>
            <w:r w:rsidR="002D1F28" w:rsidRPr="002D1F28">
              <w:t xml:space="preserve">akülte tarafından istenen formları doldurmalıdır. </w:t>
            </w:r>
          </w:p>
          <w:p w14:paraId="6D73AD52" w14:textId="6EF3ACA5" w:rsidR="00F66382" w:rsidRPr="00827E6E" w:rsidRDefault="00A64B8F" w:rsidP="00DA431D">
            <w:pPr>
              <w:jc w:val="both"/>
            </w:pPr>
            <w:r w:rsidRPr="00827E6E">
              <w:t xml:space="preserve">Öğrenci isteğe bağlı staj yapacağı kurumu bulmakla sorumludur. </w:t>
            </w:r>
            <w:r w:rsidR="00DF285C" w:rsidRPr="00827E6E">
              <w:t>Öğrenci en geç b</w:t>
            </w:r>
            <w:r w:rsidR="002D1F28" w:rsidRPr="00827E6E">
              <w:t>ahar yarıyıl sonu sınavları başlangıç tarihine kadar başvuru</w:t>
            </w:r>
            <w:r w:rsidR="00DF285C" w:rsidRPr="00827E6E">
              <w:t xml:space="preserve">sunu gerçekleştirebilir. </w:t>
            </w:r>
          </w:p>
        </w:tc>
        <w:tc>
          <w:tcPr>
            <w:tcW w:w="4536" w:type="dxa"/>
            <w:vAlign w:val="center"/>
          </w:tcPr>
          <w:p w14:paraId="2732C66B" w14:textId="77777777" w:rsidR="002D1F28" w:rsidRPr="00827E6E" w:rsidRDefault="002D1F28" w:rsidP="000B14E0">
            <w:r w:rsidRPr="00827E6E">
              <w:t xml:space="preserve">STAJ İZİN FORMU </w:t>
            </w:r>
          </w:p>
          <w:p w14:paraId="61F2B0CA" w14:textId="77777777" w:rsidR="002D1F28" w:rsidRPr="00827E6E" w:rsidRDefault="002D1F28" w:rsidP="000B14E0">
            <w:r w:rsidRPr="00827E6E">
              <w:t xml:space="preserve">KURUM STAJ ONAY FORMU </w:t>
            </w:r>
          </w:p>
          <w:p w14:paraId="2E06EF8E" w14:textId="77777777" w:rsidR="00F66382" w:rsidRDefault="002D1F28" w:rsidP="000B14E0">
            <w:r w:rsidRPr="00827E6E">
              <w:t>STAJ BAŞVURU DİLEKÇESİ</w:t>
            </w:r>
          </w:p>
          <w:p w14:paraId="17346EF7" w14:textId="77777777" w:rsidR="00AF2EAE" w:rsidRDefault="00AF2EAE" w:rsidP="000B14E0"/>
          <w:p w14:paraId="09CD1A4E" w14:textId="1B34D05C" w:rsidR="00AF2EAE" w:rsidRPr="00827E6E" w:rsidRDefault="00000000" w:rsidP="000B14E0">
            <w:hyperlink r:id="rId6" w:history="1">
              <w:r w:rsidR="00AF2EAE" w:rsidRPr="00AF2EAE">
                <w:rPr>
                  <w:rStyle w:val="Kpr"/>
                </w:rPr>
                <w:t>https://iibf.yalova.edu.tr/Page/Icerik/staj-formlari</w:t>
              </w:r>
            </w:hyperlink>
          </w:p>
        </w:tc>
      </w:tr>
      <w:tr w:rsidR="00292202" w:rsidRPr="00827E6E" w14:paraId="0A9D42BD" w14:textId="77777777" w:rsidTr="00514A54">
        <w:tc>
          <w:tcPr>
            <w:tcW w:w="1985" w:type="dxa"/>
            <w:vAlign w:val="center"/>
          </w:tcPr>
          <w:p w14:paraId="2DADA929" w14:textId="4F20D37D" w:rsidR="00292202" w:rsidRPr="00827E6E" w:rsidRDefault="00292202" w:rsidP="00514A54">
            <w:pPr>
              <w:rPr>
                <w:b/>
                <w:bCs/>
              </w:rPr>
            </w:pPr>
            <w:r w:rsidRPr="00827E6E">
              <w:rPr>
                <w:b/>
                <w:bCs/>
              </w:rPr>
              <w:t xml:space="preserve">Bölüm Sekreteri </w:t>
            </w:r>
          </w:p>
        </w:tc>
        <w:tc>
          <w:tcPr>
            <w:tcW w:w="4111" w:type="dxa"/>
            <w:vAlign w:val="center"/>
          </w:tcPr>
          <w:p w14:paraId="7A3F5F89" w14:textId="78899C31" w:rsidR="00292202" w:rsidRPr="00827E6E" w:rsidRDefault="00292202" w:rsidP="00DA431D">
            <w:pPr>
              <w:jc w:val="both"/>
            </w:pPr>
            <w:r w:rsidRPr="00827E6E">
              <w:t>Bölüm Sekreteri öğrenci başvuru dilekçe ve formların</w:t>
            </w:r>
            <w:r w:rsidR="000E2683" w:rsidRPr="00827E6E">
              <w:t xml:space="preserve">da eksik </w:t>
            </w:r>
            <w:r w:rsidRPr="00827E6E">
              <w:t>belge ol</w:t>
            </w:r>
            <w:r w:rsidR="000E2683" w:rsidRPr="00827E6E">
              <w:t xml:space="preserve">up olmadığını kontrol eder ve ardından </w:t>
            </w:r>
            <w:r w:rsidR="00C258AE" w:rsidRPr="00827E6E">
              <w:t>isteğe bağlı</w:t>
            </w:r>
            <w:r w:rsidR="000E2683" w:rsidRPr="00827E6E">
              <w:t xml:space="preserve"> staj komisyonuna </w:t>
            </w:r>
            <w:r w:rsidR="00336DEC" w:rsidRPr="00827E6E">
              <w:t>i</w:t>
            </w:r>
            <w:r w:rsidR="000E2683" w:rsidRPr="00827E6E">
              <w:t>letir.</w:t>
            </w:r>
          </w:p>
        </w:tc>
        <w:tc>
          <w:tcPr>
            <w:tcW w:w="4961" w:type="dxa"/>
            <w:vAlign w:val="center"/>
          </w:tcPr>
          <w:p w14:paraId="6C40FC35" w14:textId="7FB1C85B" w:rsidR="00292202" w:rsidRPr="00827E6E" w:rsidRDefault="00336DEC" w:rsidP="00DA431D">
            <w:pPr>
              <w:jc w:val="both"/>
            </w:pPr>
            <w:r w:rsidRPr="00827E6E">
              <w:t xml:space="preserve">İstenen formların fakülte duyurusunda belirtilen şekilde tamamlanıp tamamlanmadığı kontrol edilmelidir. </w:t>
            </w:r>
          </w:p>
        </w:tc>
        <w:tc>
          <w:tcPr>
            <w:tcW w:w="4536" w:type="dxa"/>
            <w:vAlign w:val="center"/>
          </w:tcPr>
          <w:p w14:paraId="14187DC2" w14:textId="77777777" w:rsidR="00292202" w:rsidRPr="00827E6E" w:rsidRDefault="00292202" w:rsidP="000B14E0"/>
        </w:tc>
      </w:tr>
      <w:tr w:rsidR="000625A3" w:rsidRPr="00827E6E" w14:paraId="5275A7D8" w14:textId="77777777" w:rsidTr="00514A54">
        <w:tc>
          <w:tcPr>
            <w:tcW w:w="1985" w:type="dxa"/>
            <w:vAlign w:val="center"/>
          </w:tcPr>
          <w:p w14:paraId="435A2757" w14:textId="7D8F66A8" w:rsidR="000625A3" w:rsidRPr="00827E6E" w:rsidRDefault="00C258AE" w:rsidP="00514A54">
            <w:pPr>
              <w:rPr>
                <w:b/>
                <w:bCs/>
              </w:rPr>
            </w:pPr>
            <w:r w:rsidRPr="00827E6E">
              <w:rPr>
                <w:b/>
                <w:bCs/>
              </w:rPr>
              <w:t>İsteğe</w:t>
            </w:r>
            <w:r w:rsidR="00811E3B" w:rsidRPr="00827E6E">
              <w:rPr>
                <w:b/>
                <w:bCs/>
              </w:rPr>
              <w:t xml:space="preserve"> Bağlı </w:t>
            </w:r>
            <w:r w:rsidR="000625A3" w:rsidRPr="00827E6E">
              <w:rPr>
                <w:b/>
                <w:bCs/>
              </w:rPr>
              <w:t xml:space="preserve">Staj Komisyonu </w:t>
            </w:r>
          </w:p>
        </w:tc>
        <w:tc>
          <w:tcPr>
            <w:tcW w:w="4111" w:type="dxa"/>
            <w:vAlign w:val="center"/>
          </w:tcPr>
          <w:p w14:paraId="74A415EF" w14:textId="11817C7E" w:rsidR="000625A3" w:rsidRPr="00827E6E" w:rsidRDefault="000625A3" w:rsidP="00DA431D">
            <w:pPr>
              <w:jc w:val="both"/>
            </w:pPr>
            <w:r w:rsidRPr="00827E6E">
              <w:t xml:space="preserve">Komisyona gelen dilekçe ve formlar yönetmelik çerçevesince kontrol edilir. </w:t>
            </w:r>
            <w:r w:rsidR="00B6528B" w:rsidRPr="00827E6E">
              <w:t xml:space="preserve">Öğrencinin staj yapmak istediği kurum ve kuruluşların uygun olup olmadığı kontrol edilir. </w:t>
            </w:r>
          </w:p>
        </w:tc>
        <w:tc>
          <w:tcPr>
            <w:tcW w:w="4961" w:type="dxa"/>
            <w:vAlign w:val="center"/>
          </w:tcPr>
          <w:p w14:paraId="01F219C5" w14:textId="77777777" w:rsidR="000625A3" w:rsidRPr="00827E6E" w:rsidRDefault="00C66569" w:rsidP="00DA431D">
            <w:pPr>
              <w:jc w:val="both"/>
            </w:pPr>
            <w:r w:rsidRPr="00827E6E">
              <w:t xml:space="preserve">Başvuru koşullarına göre değerlendirilir. </w:t>
            </w:r>
          </w:p>
          <w:p w14:paraId="55EA7027" w14:textId="0B1A328B" w:rsidR="00B6528B" w:rsidRPr="00827E6E" w:rsidRDefault="00B6528B" w:rsidP="00DA431D">
            <w:pPr>
              <w:jc w:val="both"/>
            </w:pPr>
            <w:r w:rsidRPr="00827E6E">
              <w:t xml:space="preserve">İİBF staj yönergesince uygunluğu değerlendirilir. </w:t>
            </w:r>
          </w:p>
        </w:tc>
        <w:tc>
          <w:tcPr>
            <w:tcW w:w="4536" w:type="dxa"/>
            <w:vAlign w:val="center"/>
          </w:tcPr>
          <w:p w14:paraId="6828DDB4" w14:textId="77777777" w:rsidR="00940ECE" w:rsidRPr="00827E6E" w:rsidRDefault="00940ECE" w:rsidP="000B14E0">
            <w:r w:rsidRPr="00827E6E">
              <w:t>İİBF Staj Yönergesi</w:t>
            </w:r>
          </w:p>
          <w:p w14:paraId="55DD8457" w14:textId="2AE2795D" w:rsidR="00AF2EAE" w:rsidRDefault="00940ECE" w:rsidP="000B14E0">
            <w:r w:rsidRPr="00827E6E">
              <w:t xml:space="preserve"> Başvuru şartları</w:t>
            </w:r>
          </w:p>
          <w:p w14:paraId="1DDD6B9A" w14:textId="2E2AD772" w:rsidR="00AF2EAE" w:rsidRPr="00827E6E" w:rsidRDefault="00AF2EAE" w:rsidP="000B14E0">
            <w:r>
              <w:t>(</w:t>
            </w:r>
            <w:hyperlink r:id="rId7" w:history="1">
              <w:r w:rsidRPr="00B95223">
                <w:rPr>
                  <w:rStyle w:val="Kpr"/>
                </w:rPr>
                <w:t>https://iibf.yalova.edu.tr/Uploads/iibf/Y%C3%96NERGELER/Staj%20Y%C3%B6nergesi.pdf</w:t>
              </w:r>
            </w:hyperlink>
          </w:p>
        </w:tc>
      </w:tr>
      <w:tr w:rsidR="00C66569" w:rsidRPr="00827E6E" w14:paraId="3A402B1D" w14:textId="77777777" w:rsidTr="00514A54">
        <w:tc>
          <w:tcPr>
            <w:tcW w:w="1985" w:type="dxa"/>
            <w:vAlign w:val="center"/>
          </w:tcPr>
          <w:p w14:paraId="607BE4D5" w14:textId="41F13750" w:rsidR="00C66569" w:rsidRPr="00827E6E" w:rsidRDefault="00811E3B" w:rsidP="00514A54">
            <w:pPr>
              <w:rPr>
                <w:b/>
                <w:bCs/>
              </w:rPr>
            </w:pPr>
            <w:r w:rsidRPr="00827E6E">
              <w:rPr>
                <w:b/>
                <w:bCs/>
              </w:rPr>
              <w:t>İsteğe Bağlı</w:t>
            </w:r>
            <w:r w:rsidR="00C66569" w:rsidRPr="00827E6E">
              <w:rPr>
                <w:b/>
                <w:bCs/>
              </w:rPr>
              <w:t xml:space="preserve"> Staj Komisyonu </w:t>
            </w:r>
          </w:p>
        </w:tc>
        <w:tc>
          <w:tcPr>
            <w:tcW w:w="4111" w:type="dxa"/>
            <w:vAlign w:val="center"/>
          </w:tcPr>
          <w:p w14:paraId="0C0699BF" w14:textId="59FAEB64" w:rsidR="00C66569" w:rsidRPr="00827E6E" w:rsidRDefault="00C66569" w:rsidP="00DA431D">
            <w:pPr>
              <w:jc w:val="both"/>
            </w:pPr>
            <w:r w:rsidRPr="00827E6E">
              <w:t>Komisyon staj yapmasına onay verilen öğrencilere ilişkin raporunu hazırlar ve</w:t>
            </w:r>
            <w:r w:rsidR="00C3551D" w:rsidRPr="00827E6E">
              <w:t xml:space="preserve"> bölüm başkanlığı</w:t>
            </w:r>
            <w:r w:rsidRPr="00827E6E">
              <w:t xml:space="preserve"> </w:t>
            </w:r>
            <w:r w:rsidR="00B70335" w:rsidRPr="00827E6E">
              <w:t xml:space="preserve">ve </w:t>
            </w:r>
            <w:r w:rsidRPr="00827E6E">
              <w:t>dekanlığa iletil</w:t>
            </w:r>
            <w:r w:rsidR="00C3551D" w:rsidRPr="00827E6E">
              <w:t xml:space="preserve">mek üzere bölüm sekreterine sunar. </w:t>
            </w:r>
          </w:p>
        </w:tc>
        <w:tc>
          <w:tcPr>
            <w:tcW w:w="4961" w:type="dxa"/>
            <w:vAlign w:val="center"/>
          </w:tcPr>
          <w:p w14:paraId="7444EA1C" w14:textId="2DC728D6" w:rsidR="00C66569" w:rsidRPr="00827E6E" w:rsidRDefault="00C3551D" w:rsidP="00DA431D">
            <w:pPr>
              <w:jc w:val="both"/>
            </w:pPr>
            <w:r w:rsidRPr="00827E6E">
              <w:t xml:space="preserve">Başvuru şartlarını sağlayan </w:t>
            </w:r>
            <w:r w:rsidR="000F1E12" w:rsidRPr="00827E6E">
              <w:t>ve staj yapılacak kurum veya kuruluşun uygun olduğu değerlendirilen öğrencilerin</w:t>
            </w:r>
            <w:r w:rsidRPr="00827E6E">
              <w:t xml:space="preserve"> gönüllü staj yapmasına onay verilir. </w:t>
            </w:r>
          </w:p>
        </w:tc>
        <w:tc>
          <w:tcPr>
            <w:tcW w:w="4536" w:type="dxa"/>
            <w:vAlign w:val="center"/>
          </w:tcPr>
          <w:p w14:paraId="12D61715" w14:textId="77777777" w:rsidR="00C66569" w:rsidRPr="00827E6E" w:rsidRDefault="00C66569" w:rsidP="000B14E0"/>
        </w:tc>
      </w:tr>
      <w:tr w:rsidR="00C3551D" w:rsidRPr="00827E6E" w14:paraId="692A99A7" w14:textId="77777777" w:rsidTr="00514A54">
        <w:tc>
          <w:tcPr>
            <w:tcW w:w="1985" w:type="dxa"/>
            <w:vAlign w:val="center"/>
          </w:tcPr>
          <w:p w14:paraId="5A79046D" w14:textId="7D7A424F" w:rsidR="00C3551D" w:rsidRPr="00827E6E" w:rsidRDefault="00C3551D" w:rsidP="00514A54">
            <w:pPr>
              <w:rPr>
                <w:b/>
                <w:bCs/>
              </w:rPr>
            </w:pPr>
            <w:r w:rsidRPr="00827E6E">
              <w:rPr>
                <w:b/>
                <w:bCs/>
              </w:rPr>
              <w:t xml:space="preserve">Bölüm Sekreteri </w:t>
            </w:r>
          </w:p>
        </w:tc>
        <w:tc>
          <w:tcPr>
            <w:tcW w:w="4111" w:type="dxa"/>
            <w:vAlign w:val="center"/>
          </w:tcPr>
          <w:p w14:paraId="6FABAE26" w14:textId="4BEB37B9" w:rsidR="00C3551D" w:rsidRPr="00827E6E" w:rsidRDefault="0076722F" w:rsidP="00DA431D">
            <w:pPr>
              <w:jc w:val="both"/>
            </w:pPr>
            <w:r w:rsidRPr="00827E6E">
              <w:t xml:space="preserve">Komisyondan gelen raporu Bölüm başkanlığı ve fakülte dekanlığına iletir. </w:t>
            </w:r>
          </w:p>
        </w:tc>
        <w:tc>
          <w:tcPr>
            <w:tcW w:w="4961" w:type="dxa"/>
            <w:vAlign w:val="center"/>
          </w:tcPr>
          <w:p w14:paraId="2844DEDE" w14:textId="77777777" w:rsidR="00C3551D" w:rsidRPr="00827E6E" w:rsidRDefault="00C3551D" w:rsidP="00DA431D">
            <w:pPr>
              <w:jc w:val="both"/>
            </w:pPr>
          </w:p>
        </w:tc>
        <w:tc>
          <w:tcPr>
            <w:tcW w:w="4536" w:type="dxa"/>
            <w:vAlign w:val="center"/>
          </w:tcPr>
          <w:p w14:paraId="7526B640" w14:textId="77777777" w:rsidR="00C3551D" w:rsidRPr="00827E6E" w:rsidRDefault="00C3551D" w:rsidP="000B14E0"/>
        </w:tc>
      </w:tr>
      <w:tr w:rsidR="00E10561" w:rsidRPr="00827E6E" w14:paraId="408D143B" w14:textId="77777777" w:rsidTr="00514A54">
        <w:trPr>
          <w:trHeight w:val="167"/>
        </w:trPr>
        <w:tc>
          <w:tcPr>
            <w:tcW w:w="1985" w:type="dxa"/>
            <w:vAlign w:val="center"/>
          </w:tcPr>
          <w:p w14:paraId="13566119" w14:textId="0C4406EC" w:rsidR="00E10561" w:rsidRPr="00827E6E" w:rsidRDefault="00E10561" w:rsidP="00514A54">
            <w:pPr>
              <w:rPr>
                <w:b/>
                <w:bCs/>
              </w:rPr>
            </w:pPr>
            <w:r w:rsidRPr="00827E6E">
              <w:rPr>
                <w:b/>
                <w:bCs/>
              </w:rPr>
              <w:t>Dekanlık</w:t>
            </w:r>
          </w:p>
        </w:tc>
        <w:tc>
          <w:tcPr>
            <w:tcW w:w="4111" w:type="dxa"/>
            <w:vAlign w:val="center"/>
          </w:tcPr>
          <w:p w14:paraId="73D7C270" w14:textId="36605943" w:rsidR="00E10561" w:rsidRPr="00827E6E" w:rsidRDefault="00E10561" w:rsidP="00DA431D">
            <w:pPr>
              <w:jc w:val="both"/>
            </w:pPr>
            <w:r w:rsidRPr="00827E6E">
              <w:t>Stajlar dekanlık tarafından onaylanması halinde kesinleşir.</w:t>
            </w:r>
          </w:p>
        </w:tc>
        <w:tc>
          <w:tcPr>
            <w:tcW w:w="4961" w:type="dxa"/>
            <w:vAlign w:val="center"/>
          </w:tcPr>
          <w:p w14:paraId="374B3208" w14:textId="6757DA83" w:rsidR="00E10561" w:rsidRPr="00827E6E" w:rsidRDefault="00B70335" w:rsidP="00DA431D">
            <w:pPr>
              <w:jc w:val="both"/>
            </w:pPr>
            <w:r w:rsidRPr="00827E6E">
              <w:t xml:space="preserve">Öğrenciler fakülte web sitesinden duyuruları takip etmelidir. </w:t>
            </w:r>
          </w:p>
        </w:tc>
        <w:tc>
          <w:tcPr>
            <w:tcW w:w="4536" w:type="dxa"/>
            <w:vAlign w:val="center"/>
          </w:tcPr>
          <w:p w14:paraId="5ACB33BF" w14:textId="77777777" w:rsidR="00E10561" w:rsidRPr="00827E6E" w:rsidRDefault="00E10561" w:rsidP="000B14E0"/>
        </w:tc>
      </w:tr>
      <w:tr w:rsidR="00CC6302" w:rsidRPr="00827E6E" w14:paraId="60E66A86" w14:textId="77777777" w:rsidTr="00514A54">
        <w:trPr>
          <w:trHeight w:val="167"/>
        </w:trPr>
        <w:tc>
          <w:tcPr>
            <w:tcW w:w="1985" w:type="dxa"/>
            <w:vAlign w:val="center"/>
          </w:tcPr>
          <w:p w14:paraId="1EC8803F" w14:textId="2D6A6275" w:rsidR="00CC6302" w:rsidRPr="00827E6E" w:rsidRDefault="00CC6302" w:rsidP="00514A54">
            <w:pPr>
              <w:rPr>
                <w:b/>
                <w:bCs/>
              </w:rPr>
            </w:pPr>
            <w:r w:rsidRPr="00827E6E">
              <w:rPr>
                <w:b/>
                <w:bCs/>
              </w:rPr>
              <w:t xml:space="preserve">Öğrenci </w:t>
            </w:r>
          </w:p>
        </w:tc>
        <w:tc>
          <w:tcPr>
            <w:tcW w:w="4111" w:type="dxa"/>
            <w:vAlign w:val="center"/>
          </w:tcPr>
          <w:p w14:paraId="0CECAAA9" w14:textId="5D2C2D63" w:rsidR="00CC6302" w:rsidRPr="00827E6E" w:rsidRDefault="00CC6302" w:rsidP="00DA431D">
            <w:pPr>
              <w:jc w:val="both"/>
            </w:pPr>
            <w:r w:rsidRPr="00827E6E">
              <w:t xml:space="preserve">Öğrenci isteğe bağlı staja başlar. Staj süresince staj takip çizelgelerini doldurur. </w:t>
            </w:r>
          </w:p>
        </w:tc>
        <w:tc>
          <w:tcPr>
            <w:tcW w:w="4961" w:type="dxa"/>
            <w:vAlign w:val="center"/>
          </w:tcPr>
          <w:p w14:paraId="6E5BCA97" w14:textId="587ABEBF" w:rsidR="00CC6302" w:rsidRPr="00827E6E" w:rsidRDefault="002942DA" w:rsidP="00DA431D">
            <w:pPr>
              <w:jc w:val="both"/>
            </w:pPr>
            <w:r w:rsidRPr="00827E6E">
              <w:t xml:space="preserve">Öğrenci staj devam çizelgesini, günlük değerlendirme raporlarını takip etmeli doldurmalıdır. Staj boyunca staj dosyasını hazırlamalıdır. </w:t>
            </w:r>
          </w:p>
        </w:tc>
        <w:tc>
          <w:tcPr>
            <w:tcW w:w="4536" w:type="dxa"/>
            <w:vAlign w:val="center"/>
          </w:tcPr>
          <w:p w14:paraId="45AC81D9" w14:textId="77777777" w:rsidR="00CC6302" w:rsidRPr="00827E6E" w:rsidRDefault="009C3963" w:rsidP="000B14E0">
            <w:r w:rsidRPr="00827E6E">
              <w:t>Staj Dosyası Kapak Sayfası</w:t>
            </w:r>
          </w:p>
          <w:p w14:paraId="5FBA22D7" w14:textId="77777777" w:rsidR="009C3963" w:rsidRPr="00827E6E" w:rsidRDefault="009C3963" w:rsidP="000B14E0">
            <w:r w:rsidRPr="00827E6E">
              <w:t>Staj Devam Çizelgesi</w:t>
            </w:r>
          </w:p>
          <w:p w14:paraId="706DD4FC" w14:textId="77777777" w:rsidR="009C3963" w:rsidRDefault="009C3963" w:rsidP="000B14E0">
            <w:r w:rsidRPr="00827E6E">
              <w:t>Günlük Değerlendirme Raporu</w:t>
            </w:r>
          </w:p>
          <w:p w14:paraId="527801B5" w14:textId="28CE3CA6" w:rsidR="00AF2EAE" w:rsidRPr="00827E6E" w:rsidRDefault="00514A54" w:rsidP="000B14E0">
            <w:hyperlink r:id="rId8" w:history="1">
              <w:r w:rsidRPr="00A36E49">
                <w:rPr>
                  <w:rStyle w:val="Kpr"/>
                </w:rPr>
                <w:t>https://iibf.yalova.edu.tr/Page/Icerik/staj-formlari</w:t>
              </w:r>
            </w:hyperlink>
          </w:p>
        </w:tc>
      </w:tr>
      <w:tr w:rsidR="004F47A6" w:rsidRPr="00827E6E" w14:paraId="503F81B3" w14:textId="77777777" w:rsidTr="00514A54">
        <w:trPr>
          <w:trHeight w:val="167"/>
        </w:trPr>
        <w:tc>
          <w:tcPr>
            <w:tcW w:w="1985" w:type="dxa"/>
            <w:vAlign w:val="center"/>
          </w:tcPr>
          <w:p w14:paraId="12DC1175" w14:textId="1C761C6B" w:rsidR="004F47A6" w:rsidRPr="00827E6E" w:rsidRDefault="004F47A6" w:rsidP="00514A54">
            <w:pPr>
              <w:rPr>
                <w:b/>
                <w:bCs/>
              </w:rPr>
            </w:pPr>
            <w:r w:rsidRPr="00827E6E">
              <w:rPr>
                <w:b/>
                <w:bCs/>
              </w:rPr>
              <w:lastRenderedPageBreak/>
              <w:t xml:space="preserve">Öğrenci </w:t>
            </w:r>
          </w:p>
        </w:tc>
        <w:tc>
          <w:tcPr>
            <w:tcW w:w="4111" w:type="dxa"/>
            <w:vAlign w:val="center"/>
          </w:tcPr>
          <w:p w14:paraId="07697427" w14:textId="77777777" w:rsidR="004F47A6" w:rsidRPr="00827E6E" w:rsidRDefault="004F47A6" w:rsidP="00DA431D">
            <w:pPr>
              <w:jc w:val="both"/>
            </w:pPr>
            <w:r w:rsidRPr="00827E6E">
              <w:t xml:space="preserve">Öğrenci stajını tamamlar. </w:t>
            </w:r>
          </w:p>
          <w:p w14:paraId="1F966383" w14:textId="68FB7A21" w:rsidR="004F47A6" w:rsidRPr="00827E6E" w:rsidRDefault="00AF1E8D" w:rsidP="00DA431D">
            <w:pPr>
              <w:jc w:val="both"/>
            </w:pPr>
            <w:r w:rsidRPr="00827E6E">
              <w:t xml:space="preserve">İşyeri değerlendirme formunu </w:t>
            </w:r>
            <w:r w:rsidR="00205E39" w:rsidRPr="00827E6E">
              <w:t xml:space="preserve">işyeri sorumlusuna doldurtur. </w:t>
            </w:r>
          </w:p>
        </w:tc>
        <w:tc>
          <w:tcPr>
            <w:tcW w:w="4961" w:type="dxa"/>
            <w:vAlign w:val="center"/>
          </w:tcPr>
          <w:p w14:paraId="6774604B" w14:textId="5F6032EF" w:rsidR="004F47A6" w:rsidRPr="00827E6E" w:rsidRDefault="00293BAA" w:rsidP="00DA431D">
            <w:pPr>
              <w:jc w:val="both"/>
            </w:pPr>
            <w:r w:rsidRPr="00827E6E">
              <w:t>İşyeri değerlendirme raporu ve notu Bölüm Başkanlığı'na mühürlü ve imzalı zarfla imza karşılığı iletilir. Bunun dışındaki bir yolla iletilen değerlendirme raporu kabul edilmez.</w:t>
            </w:r>
          </w:p>
        </w:tc>
        <w:tc>
          <w:tcPr>
            <w:tcW w:w="4536" w:type="dxa"/>
            <w:vAlign w:val="center"/>
          </w:tcPr>
          <w:p w14:paraId="3D7C497A" w14:textId="77777777" w:rsidR="004F47A6" w:rsidRDefault="00293BAA" w:rsidP="000B14E0">
            <w:r w:rsidRPr="00827E6E">
              <w:t>İşyeri Değerlendirme Formu</w:t>
            </w:r>
          </w:p>
          <w:p w14:paraId="12A6B00E" w14:textId="3256ADA9" w:rsidR="00AF2EAE" w:rsidRDefault="00514A54" w:rsidP="000B14E0">
            <w:hyperlink r:id="rId9" w:history="1">
              <w:r w:rsidRPr="00A36E49">
                <w:rPr>
                  <w:rStyle w:val="Kpr"/>
                </w:rPr>
                <w:t>https://iibf.yalova.edu.tr/Page/Icerik/staj-formlari</w:t>
              </w:r>
            </w:hyperlink>
          </w:p>
          <w:p w14:paraId="520727B4" w14:textId="77777777" w:rsidR="00514A54" w:rsidRDefault="00514A54" w:rsidP="000B14E0"/>
          <w:p w14:paraId="769F16ED" w14:textId="4E9180F8" w:rsidR="00AF2EAE" w:rsidRPr="00827E6E" w:rsidRDefault="00AF2EAE" w:rsidP="000B14E0"/>
        </w:tc>
      </w:tr>
      <w:tr w:rsidR="00E81990" w:rsidRPr="00827E6E" w14:paraId="12E5EAFD" w14:textId="77777777" w:rsidTr="00514A54">
        <w:trPr>
          <w:trHeight w:val="167"/>
        </w:trPr>
        <w:tc>
          <w:tcPr>
            <w:tcW w:w="1985" w:type="dxa"/>
            <w:vAlign w:val="center"/>
          </w:tcPr>
          <w:p w14:paraId="3B59DF79" w14:textId="4C64EC4C" w:rsidR="00E81990" w:rsidRPr="00827E6E" w:rsidRDefault="00E81990" w:rsidP="00514A54">
            <w:pPr>
              <w:rPr>
                <w:b/>
                <w:bCs/>
              </w:rPr>
            </w:pPr>
            <w:r w:rsidRPr="00827E6E">
              <w:rPr>
                <w:b/>
                <w:bCs/>
              </w:rPr>
              <w:t xml:space="preserve">Öğrenci </w:t>
            </w:r>
          </w:p>
        </w:tc>
        <w:tc>
          <w:tcPr>
            <w:tcW w:w="4111" w:type="dxa"/>
            <w:vAlign w:val="center"/>
          </w:tcPr>
          <w:p w14:paraId="01DF041F" w14:textId="7B642393" w:rsidR="00E81990" w:rsidRPr="00827E6E" w:rsidRDefault="00E81990" w:rsidP="00DA431D">
            <w:pPr>
              <w:jc w:val="both"/>
            </w:pPr>
            <w:r w:rsidRPr="00827E6E">
              <w:t xml:space="preserve">Öğrenci hazırladığı staj dosyasını ve işyeri değerlendirme raporunu bölüm sekreterliğine iletir. </w:t>
            </w:r>
          </w:p>
        </w:tc>
        <w:tc>
          <w:tcPr>
            <w:tcW w:w="4961" w:type="dxa"/>
            <w:vAlign w:val="center"/>
          </w:tcPr>
          <w:p w14:paraId="63ADC099" w14:textId="01B10E38" w:rsidR="00E81990" w:rsidRPr="00827E6E" w:rsidRDefault="00141A20" w:rsidP="00DA431D">
            <w:pPr>
              <w:jc w:val="both"/>
            </w:pPr>
            <w:r w:rsidRPr="00827E6E">
              <w:t xml:space="preserve">Öğrenci, staj çalışmaları süresince staj koordinatörünün gözetim ve denetiminde yaptığı işleri, gerekli her türlü şekil, fotoğraf ve diğer belgeler </w:t>
            </w:r>
            <w:proofErr w:type="gramStart"/>
            <w:r w:rsidRPr="00827E6E">
              <w:t>ile birlikte</w:t>
            </w:r>
            <w:proofErr w:type="gramEnd"/>
            <w:r w:rsidRPr="00827E6E">
              <w:t xml:space="preserve"> belgeleyerek, staj dosyası halinde düzenlemek ve staj koordinatörüne onaylatarak, en geç staj çalışmalarını izleyen öğretim yarıyılının ilk iki haftası içinde Bölümüne teslim etmek zorundadır. Bu süre geçtikten sonra sunulan staj dosyaları kabul edilmez.</w:t>
            </w:r>
          </w:p>
        </w:tc>
        <w:tc>
          <w:tcPr>
            <w:tcW w:w="4536" w:type="dxa"/>
            <w:vAlign w:val="center"/>
          </w:tcPr>
          <w:p w14:paraId="1BC2954A" w14:textId="77777777" w:rsidR="00E81990" w:rsidRPr="00827E6E" w:rsidRDefault="00E81990" w:rsidP="000B14E0"/>
        </w:tc>
      </w:tr>
      <w:tr w:rsidR="00583290" w:rsidRPr="00827E6E" w14:paraId="5DF2364E" w14:textId="77777777" w:rsidTr="00514A54">
        <w:trPr>
          <w:trHeight w:val="167"/>
        </w:trPr>
        <w:tc>
          <w:tcPr>
            <w:tcW w:w="1985" w:type="dxa"/>
            <w:vAlign w:val="center"/>
          </w:tcPr>
          <w:p w14:paraId="4DEB782D" w14:textId="355AC082" w:rsidR="00583290" w:rsidRPr="00827E6E" w:rsidRDefault="00C057CD" w:rsidP="00514A54">
            <w:pPr>
              <w:rPr>
                <w:b/>
                <w:bCs/>
              </w:rPr>
            </w:pPr>
            <w:r w:rsidRPr="00827E6E">
              <w:rPr>
                <w:b/>
                <w:bCs/>
              </w:rPr>
              <w:t xml:space="preserve">Bölüm Sekreteri </w:t>
            </w:r>
          </w:p>
        </w:tc>
        <w:tc>
          <w:tcPr>
            <w:tcW w:w="4111" w:type="dxa"/>
            <w:vAlign w:val="center"/>
          </w:tcPr>
          <w:p w14:paraId="5D6E3F9F" w14:textId="5AB3874B" w:rsidR="00583290" w:rsidRPr="00827E6E" w:rsidRDefault="00C057CD" w:rsidP="00DA431D">
            <w:pPr>
              <w:jc w:val="both"/>
            </w:pPr>
            <w:r w:rsidRPr="00827E6E">
              <w:t>Öğrenci tarafından staj sonunda sunulan belgelerin eksik olup olmadığını kontrol eder</w:t>
            </w:r>
            <w:r w:rsidR="002A0DF5" w:rsidRPr="00827E6E">
              <w:t xml:space="preserve"> ve isteğe bağlı staj komisyonuna iletir. </w:t>
            </w:r>
          </w:p>
        </w:tc>
        <w:tc>
          <w:tcPr>
            <w:tcW w:w="4961" w:type="dxa"/>
            <w:vAlign w:val="center"/>
          </w:tcPr>
          <w:p w14:paraId="698B9877" w14:textId="77777777" w:rsidR="00583290" w:rsidRPr="00827E6E" w:rsidRDefault="00583290" w:rsidP="00DA431D">
            <w:pPr>
              <w:jc w:val="both"/>
            </w:pPr>
          </w:p>
        </w:tc>
        <w:tc>
          <w:tcPr>
            <w:tcW w:w="4536" w:type="dxa"/>
            <w:vAlign w:val="center"/>
          </w:tcPr>
          <w:p w14:paraId="2B65080A" w14:textId="77777777" w:rsidR="00583290" w:rsidRPr="00827E6E" w:rsidRDefault="00583290" w:rsidP="000B14E0"/>
        </w:tc>
      </w:tr>
      <w:tr w:rsidR="00583290" w:rsidRPr="00827E6E" w14:paraId="6A6EEE8D" w14:textId="77777777" w:rsidTr="00514A54">
        <w:trPr>
          <w:trHeight w:val="167"/>
        </w:trPr>
        <w:tc>
          <w:tcPr>
            <w:tcW w:w="1985" w:type="dxa"/>
            <w:vAlign w:val="center"/>
          </w:tcPr>
          <w:p w14:paraId="647CB194" w14:textId="1997415F" w:rsidR="00583290" w:rsidRPr="00827E6E" w:rsidRDefault="002A0DF5" w:rsidP="00514A54">
            <w:pPr>
              <w:rPr>
                <w:b/>
                <w:bCs/>
              </w:rPr>
            </w:pPr>
            <w:r w:rsidRPr="00827E6E">
              <w:rPr>
                <w:b/>
                <w:bCs/>
              </w:rPr>
              <w:t>İsteğe Bağlı Staj Komisyonu</w:t>
            </w:r>
          </w:p>
        </w:tc>
        <w:tc>
          <w:tcPr>
            <w:tcW w:w="4111" w:type="dxa"/>
            <w:vAlign w:val="center"/>
          </w:tcPr>
          <w:p w14:paraId="62813E54" w14:textId="77777777" w:rsidR="00583290" w:rsidRPr="00827E6E" w:rsidRDefault="00583290" w:rsidP="00DA431D">
            <w:pPr>
              <w:jc w:val="both"/>
            </w:pPr>
          </w:p>
          <w:p w14:paraId="1EB56DB5" w14:textId="1B2E27DE" w:rsidR="00B83CEE" w:rsidRPr="00827E6E" w:rsidRDefault="00B83CEE" w:rsidP="00DA431D">
            <w:pPr>
              <w:jc w:val="both"/>
            </w:pPr>
            <w:r w:rsidRPr="00827E6E">
              <w:t>Öğrencinin staj dosyasını</w:t>
            </w:r>
            <w:r w:rsidR="000D1FED" w:rsidRPr="00827E6E">
              <w:t xml:space="preserve"> değerlendirir</w:t>
            </w:r>
            <w:r w:rsidRPr="00827E6E">
              <w:t>. Gerek duy</w:t>
            </w:r>
            <w:r w:rsidR="0091160E" w:rsidRPr="00827E6E">
              <w:t>ul</w:t>
            </w:r>
            <w:r w:rsidRPr="00827E6E">
              <w:t>ması halinde öğrenci</w:t>
            </w:r>
            <w:r w:rsidR="0091160E" w:rsidRPr="00827E6E">
              <w:t xml:space="preserve"> stajı hakkında görüşmek üzere çağırılır</w:t>
            </w:r>
            <w:r w:rsidRPr="00827E6E">
              <w:t>. Staj puanı oluşturu</w:t>
            </w:r>
            <w:r w:rsidR="000D1FED" w:rsidRPr="00827E6E">
              <w:t>lur</w:t>
            </w:r>
            <w:r w:rsidRPr="00827E6E">
              <w:t xml:space="preserve">. </w:t>
            </w:r>
            <w:r w:rsidR="0091160E" w:rsidRPr="00827E6E">
              <w:t>D</w:t>
            </w:r>
            <w:r w:rsidR="00052BA1" w:rsidRPr="00827E6E">
              <w:t>eğerlendirmeler, en geç staj raporlarının teslim edildiği tarihten itibaren bir ay içinde tamamla</w:t>
            </w:r>
            <w:r w:rsidR="000D1FED" w:rsidRPr="00827E6E">
              <w:t>nır.</w:t>
            </w:r>
          </w:p>
        </w:tc>
        <w:tc>
          <w:tcPr>
            <w:tcW w:w="4961" w:type="dxa"/>
            <w:vAlign w:val="center"/>
          </w:tcPr>
          <w:p w14:paraId="313E84A8" w14:textId="062BC885" w:rsidR="00583290" w:rsidRPr="00827E6E" w:rsidRDefault="00840E6D" w:rsidP="00DA431D">
            <w:pPr>
              <w:jc w:val="both"/>
            </w:pPr>
            <w:r w:rsidRPr="00827E6E">
              <w:t xml:space="preserve">Stajyer öğrenci staj başarısının değerlendirilmesinde iş yeri staj koordinatörünün verdiği puanın %60'ı ve </w:t>
            </w:r>
            <w:r w:rsidR="00F77658" w:rsidRPr="00827E6E">
              <w:t xml:space="preserve">İsteğe Bağlı Staj Komisyonu </w:t>
            </w:r>
            <w:r w:rsidRPr="00827E6E">
              <w:t xml:space="preserve">değerlendirmesinin %40'ı alınarak hesaplanır. Öğrencilerin başarılı sayılabilmesi için not ortalamasının 100 tam not üzerinden en az 65 olması gerekir. </w:t>
            </w:r>
          </w:p>
        </w:tc>
        <w:tc>
          <w:tcPr>
            <w:tcW w:w="4536" w:type="dxa"/>
            <w:vAlign w:val="center"/>
          </w:tcPr>
          <w:p w14:paraId="159099F4" w14:textId="77777777" w:rsidR="00583290" w:rsidRDefault="00CE0E22" w:rsidP="000B14E0">
            <w:r w:rsidRPr="00827E6E">
              <w:t>Staj Değerlendirme Formu</w:t>
            </w:r>
          </w:p>
          <w:p w14:paraId="2415F3DB" w14:textId="75C62835" w:rsidR="00AF2EAE" w:rsidRDefault="00514A54" w:rsidP="000B14E0">
            <w:hyperlink r:id="rId10" w:history="1">
              <w:r w:rsidRPr="00A36E49">
                <w:rPr>
                  <w:rStyle w:val="Kpr"/>
                </w:rPr>
                <w:t>https://iibf.yalova.edu.tr/Page/Icerik/staj-formlari</w:t>
              </w:r>
            </w:hyperlink>
          </w:p>
          <w:p w14:paraId="16012315" w14:textId="77777777" w:rsidR="00514A54" w:rsidRDefault="00514A54" w:rsidP="000B14E0"/>
          <w:p w14:paraId="4673FAF2" w14:textId="48B66A4F" w:rsidR="00AF2EAE" w:rsidRPr="00827E6E" w:rsidRDefault="00AF2EAE" w:rsidP="000B14E0"/>
        </w:tc>
      </w:tr>
      <w:tr w:rsidR="00583290" w:rsidRPr="00827E6E" w14:paraId="0E9842EB" w14:textId="77777777" w:rsidTr="00514A54">
        <w:trPr>
          <w:trHeight w:val="167"/>
        </w:trPr>
        <w:tc>
          <w:tcPr>
            <w:tcW w:w="1985" w:type="dxa"/>
            <w:vAlign w:val="center"/>
          </w:tcPr>
          <w:p w14:paraId="6BF1361C" w14:textId="045CE4D6" w:rsidR="00583290" w:rsidRPr="00C553E8" w:rsidRDefault="00AC3AF0" w:rsidP="00514A54">
            <w:pPr>
              <w:rPr>
                <w:b/>
                <w:bCs/>
              </w:rPr>
            </w:pPr>
            <w:r w:rsidRPr="00827E6E">
              <w:rPr>
                <w:b/>
                <w:bCs/>
              </w:rPr>
              <w:t>İsteğe Bağlı Staj Komisyonu</w:t>
            </w:r>
          </w:p>
        </w:tc>
        <w:tc>
          <w:tcPr>
            <w:tcW w:w="4111" w:type="dxa"/>
            <w:vAlign w:val="center"/>
          </w:tcPr>
          <w:p w14:paraId="1FB5C690" w14:textId="006DC0AD" w:rsidR="00583290" w:rsidRPr="00827E6E" w:rsidRDefault="000D1FED" w:rsidP="00DA431D">
            <w:pPr>
              <w:jc w:val="both"/>
            </w:pPr>
            <w:r w:rsidRPr="00827E6E">
              <w:t xml:space="preserve">Staj değerlendirmeleri bölüm başkanlığı ve dekanlığa iletilmek üzere bölüm sekreterliğine sunulur. </w:t>
            </w:r>
          </w:p>
        </w:tc>
        <w:tc>
          <w:tcPr>
            <w:tcW w:w="4961" w:type="dxa"/>
            <w:vAlign w:val="center"/>
          </w:tcPr>
          <w:p w14:paraId="1B8F357E" w14:textId="77777777" w:rsidR="00583290" w:rsidRPr="00827E6E" w:rsidRDefault="00583290" w:rsidP="00DA431D">
            <w:pPr>
              <w:jc w:val="both"/>
            </w:pPr>
          </w:p>
        </w:tc>
        <w:tc>
          <w:tcPr>
            <w:tcW w:w="4536" w:type="dxa"/>
            <w:vAlign w:val="center"/>
          </w:tcPr>
          <w:p w14:paraId="6003D892" w14:textId="77777777" w:rsidR="00583290" w:rsidRPr="00827E6E" w:rsidRDefault="00583290" w:rsidP="000B14E0"/>
        </w:tc>
      </w:tr>
      <w:tr w:rsidR="00583290" w:rsidRPr="00827E6E" w14:paraId="2FFC55B1" w14:textId="77777777" w:rsidTr="00514A54">
        <w:trPr>
          <w:trHeight w:val="167"/>
        </w:trPr>
        <w:tc>
          <w:tcPr>
            <w:tcW w:w="1985" w:type="dxa"/>
            <w:vAlign w:val="center"/>
          </w:tcPr>
          <w:p w14:paraId="6BA1A022" w14:textId="3618E82B" w:rsidR="00583290" w:rsidRPr="00C553E8" w:rsidRDefault="000D1FED" w:rsidP="00514A54">
            <w:pPr>
              <w:rPr>
                <w:b/>
                <w:bCs/>
              </w:rPr>
            </w:pPr>
            <w:r w:rsidRPr="00C553E8">
              <w:rPr>
                <w:b/>
                <w:bCs/>
              </w:rPr>
              <w:t xml:space="preserve">Dekanlık </w:t>
            </w:r>
          </w:p>
        </w:tc>
        <w:tc>
          <w:tcPr>
            <w:tcW w:w="4111" w:type="dxa"/>
            <w:vAlign w:val="center"/>
          </w:tcPr>
          <w:p w14:paraId="328920A7" w14:textId="2BA36D4F" w:rsidR="00583290" w:rsidRPr="00827E6E" w:rsidRDefault="00827E6E" w:rsidP="00DA431D">
            <w:pPr>
              <w:jc w:val="both"/>
            </w:pPr>
            <w:r w:rsidRPr="00827E6E">
              <w:t>Staj değerlendirme sonuçları, Dekanlık tarafından onaylanarak gereği yapılmak üzere Fakülte Öğrenci İşleri Bürosuna gönderilir.</w:t>
            </w:r>
          </w:p>
        </w:tc>
        <w:tc>
          <w:tcPr>
            <w:tcW w:w="4961" w:type="dxa"/>
            <w:vAlign w:val="center"/>
          </w:tcPr>
          <w:p w14:paraId="51B67A83" w14:textId="77777777" w:rsidR="00583290" w:rsidRPr="00827E6E" w:rsidRDefault="00583290" w:rsidP="00DA431D">
            <w:pPr>
              <w:jc w:val="both"/>
            </w:pPr>
          </w:p>
        </w:tc>
        <w:tc>
          <w:tcPr>
            <w:tcW w:w="4536" w:type="dxa"/>
            <w:vAlign w:val="center"/>
          </w:tcPr>
          <w:p w14:paraId="6086D73E" w14:textId="77777777" w:rsidR="00583290" w:rsidRPr="00827E6E" w:rsidRDefault="00583290" w:rsidP="000B14E0"/>
        </w:tc>
      </w:tr>
    </w:tbl>
    <w:p w14:paraId="7DE556E4" w14:textId="2CBBB03C" w:rsidR="00F1505C" w:rsidRDefault="00F1505C" w:rsidP="00DA431D">
      <w:pPr>
        <w:jc w:val="both"/>
      </w:pPr>
    </w:p>
    <w:sectPr w:rsidR="00F1505C" w:rsidSect="00514A54">
      <w:pgSz w:w="16838" w:h="11906" w:orient="landscape"/>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722BC"/>
    <w:multiLevelType w:val="hybridMultilevel"/>
    <w:tmpl w:val="92208272"/>
    <w:lvl w:ilvl="0" w:tplc="6A3C08B6">
      <w:numFmt w:val="bullet"/>
      <w:lvlText w:val="-"/>
      <w:lvlJc w:val="left"/>
      <w:pPr>
        <w:ind w:left="720" w:hanging="360"/>
      </w:pPr>
      <w:rPr>
        <w:rFonts w:ascii="Times New Roman" w:eastAsia="Times New Roman" w:hAnsi="Times New Roman" w:cs="Times New Roman" w:hint="default"/>
        <w:b w:val="0"/>
        <w:bCs w:val="0"/>
        <w:i w:val="0"/>
        <w:iCs w:val="0"/>
        <w:spacing w:val="-9"/>
        <w:w w:val="100"/>
        <w:sz w:val="24"/>
        <w:szCs w:val="24"/>
        <w:lang w:val="tr-TR" w:eastAsia="en-US" w:bidi="ar-SA"/>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5E3CFA"/>
    <w:multiLevelType w:val="hybridMultilevel"/>
    <w:tmpl w:val="0E8C6012"/>
    <w:lvl w:ilvl="0" w:tplc="C212BA5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0135DB"/>
    <w:multiLevelType w:val="multilevel"/>
    <w:tmpl w:val="8626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24005"/>
    <w:multiLevelType w:val="hybridMultilevel"/>
    <w:tmpl w:val="A5DC6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3C5B11"/>
    <w:multiLevelType w:val="multilevel"/>
    <w:tmpl w:val="DA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56A1C"/>
    <w:multiLevelType w:val="hybridMultilevel"/>
    <w:tmpl w:val="0B32FBCA"/>
    <w:lvl w:ilvl="0" w:tplc="6A3C08B6">
      <w:numFmt w:val="bullet"/>
      <w:lvlText w:val="-"/>
      <w:lvlJc w:val="left"/>
      <w:pPr>
        <w:ind w:left="720" w:hanging="360"/>
      </w:pPr>
      <w:rPr>
        <w:rFonts w:ascii="Times New Roman" w:eastAsia="Times New Roman" w:hAnsi="Times New Roman" w:cs="Times New Roman" w:hint="default"/>
        <w:b w:val="0"/>
        <w:bCs w:val="0"/>
        <w:i w:val="0"/>
        <w:iCs w:val="0"/>
        <w:spacing w:val="-9"/>
        <w:w w:val="100"/>
        <w:sz w:val="24"/>
        <w:szCs w:val="24"/>
        <w:lang w:val="tr-TR" w:eastAsia="en-US" w:bidi="ar-SA"/>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0761056">
    <w:abstractNumId w:val="3"/>
  </w:num>
  <w:num w:numId="2" w16cid:durableId="180171015">
    <w:abstractNumId w:val="1"/>
  </w:num>
  <w:num w:numId="3" w16cid:durableId="1632635818">
    <w:abstractNumId w:val="2"/>
  </w:num>
  <w:num w:numId="4" w16cid:durableId="429279824">
    <w:abstractNumId w:val="4"/>
  </w:num>
  <w:num w:numId="5" w16cid:durableId="1132938545">
    <w:abstractNumId w:val="0"/>
  </w:num>
  <w:num w:numId="6" w16cid:durableId="467554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5C"/>
    <w:rsid w:val="00052BA1"/>
    <w:rsid w:val="000625A3"/>
    <w:rsid w:val="000B14E0"/>
    <w:rsid w:val="000D1FED"/>
    <w:rsid w:val="000E2683"/>
    <w:rsid w:val="000F1E12"/>
    <w:rsid w:val="00134CCE"/>
    <w:rsid w:val="00141A20"/>
    <w:rsid w:val="00176069"/>
    <w:rsid w:val="001C6037"/>
    <w:rsid w:val="00205E39"/>
    <w:rsid w:val="00216B22"/>
    <w:rsid w:val="00292202"/>
    <w:rsid w:val="00293BAA"/>
    <w:rsid w:val="002942DA"/>
    <w:rsid w:val="002A0DF5"/>
    <w:rsid w:val="002D1F28"/>
    <w:rsid w:val="002E7FBD"/>
    <w:rsid w:val="002F4F38"/>
    <w:rsid w:val="00336DEC"/>
    <w:rsid w:val="003832A1"/>
    <w:rsid w:val="003A269F"/>
    <w:rsid w:val="0049249F"/>
    <w:rsid w:val="004F47A6"/>
    <w:rsid w:val="00514A54"/>
    <w:rsid w:val="00583290"/>
    <w:rsid w:val="005B115B"/>
    <w:rsid w:val="006432ED"/>
    <w:rsid w:val="0065227E"/>
    <w:rsid w:val="007268BC"/>
    <w:rsid w:val="007321E1"/>
    <w:rsid w:val="0076722F"/>
    <w:rsid w:val="00811E3B"/>
    <w:rsid w:val="00827E6E"/>
    <w:rsid w:val="00840E6D"/>
    <w:rsid w:val="0091160E"/>
    <w:rsid w:val="00940ECE"/>
    <w:rsid w:val="0096253C"/>
    <w:rsid w:val="009C3963"/>
    <w:rsid w:val="009D7764"/>
    <w:rsid w:val="009F2849"/>
    <w:rsid w:val="00A60E9B"/>
    <w:rsid w:val="00A64B8F"/>
    <w:rsid w:val="00A84348"/>
    <w:rsid w:val="00A96996"/>
    <w:rsid w:val="00AB3A4E"/>
    <w:rsid w:val="00AC3AF0"/>
    <w:rsid w:val="00AE1B29"/>
    <w:rsid w:val="00AF1E8D"/>
    <w:rsid w:val="00AF2EAE"/>
    <w:rsid w:val="00B6528B"/>
    <w:rsid w:val="00B70335"/>
    <w:rsid w:val="00B83CEE"/>
    <w:rsid w:val="00C057CD"/>
    <w:rsid w:val="00C258AE"/>
    <w:rsid w:val="00C3551D"/>
    <w:rsid w:val="00C5436E"/>
    <w:rsid w:val="00C553E8"/>
    <w:rsid w:val="00C66569"/>
    <w:rsid w:val="00C817DB"/>
    <w:rsid w:val="00CC4445"/>
    <w:rsid w:val="00CC6302"/>
    <w:rsid w:val="00CE0E22"/>
    <w:rsid w:val="00D61FB9"/>
    <w:rsid w:val="00DA431D"/>
    <w:rsid w:val="00DF285C"/>
    <w:rsid w:val="00DF6720"/>
    <w:rsid w:val="00E10561"/>
    <w:rsid w:val="00E66635"/>
    <w:rsid w:val="00E70AD2"/>
    <w:rsid w:val="00E81990"/>
    <w:rsid w:val="00EA1704"/>
    <w:rsid w:val="00ED4791"/>
    <w:rsid w:val="00F1505C"/>
    <w:rsid w:val="00F66382"/>
    <w:rsid w:val="00F776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C007"/>
  <w15:chartTrackingRefBased/>
  <w15:docId w15:val="{F487DDE7-5E0B-4AF1-A6FD-B6B4DEA1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1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F6720"/>
    <w:rPr>
      <w:color w:val="0563C1" w:themeColor="hyperlink"/>
      <w:u w:val="single"/>
    </w:rPr>
  </w:style>
  <w:style w:type="character" w:styleId="zmlenmeyenBahsetme">
    <w:name w:val="Unresolved Mention"/>
    <w:basedOn w:val="VarsaylanParagrafYazTipi"/>
    <w:uiPriority w:val="99"/>
    <w:semiHidden/>
    <w:unhideWhenUsed/>
    <w:rsid w:val="00DF6720"/>
    <w:rPr>
      <w:color w:val="605E5C"/>
      <w:shd w:val="clear" w:color="auto" w:fill="E1DFDD"/>
    </w:rPr>
  </w:style>
  <w:style w:type="paragraph" w:styleId="ListeParagraf">
    <w:name w:val="List Paragraph"/>
    <w:basedOn w:val="Normal"/>
    <w:uiPriority w:val="34"/>
    <w:qFormat/>
    <w:rsid w:val="00EA1704"/>
    <w:pPr>
      <w:ind w:left="720"/>
      <w:contextualSpacing/>
    </w:pPr>
  </w:style>
  <w:style w:type="character" w:styleId="zlenenKpr">
    <w:name w:val="FollowedHyperlink"/>
    <w:basedOn w:val="VarsaylanParagrafYazTipi"/>
    <w:uiPriority w:val="99"/>
    <w:semiHidden/>
    <w:unhideWhenUsed/>
    <w:rsid w:val="00AF2EAE"/>
    <w:rPr>
      <w:color w:val="954F72" w:themeColor="followedHyperlink"/>
      <w:u w:val="single"/>
    </w:rPr>
  </w:style>
  <w:style w:type="paragraph" w:styleId="NormalWeb">
    <w:name w:val="Normal (Web)"/>
    <w:basedOn w:val="Normal"/>
    <w:uiPriority w:val="99"/>
    <w:semiHidden/>
    <w:unhideWhenUsed/>
    <w:rsid w:val="00DA43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3512">
      <w:bodyDiv w:val="1"/>
      <w:marLeft w:val="0"/>
      <w:marRight w:val="0"/>
      <w:marTop w:val="0"/>
      <w:marBottom w:val="0"/>
      <w:divBdr>
        <w:top w:val="none" w:sz="0" w:space="0" w:color="auto"/>
        <w:left w:val="none" w:sz="0" w:space="0" w:color="auto"/>
        <w:bottom w:val="none" w:sz="0" w:space="0" w:color="auto"/>
        <w:right w:val="none" w:sz="0" w:space="0" w:color="auto"/>
      </w:divBdr>
    </w:div>
    <w:div w:id="278270088">
      <w:bodyDiv w:val="1"/>
      <w:marLeft w:val="0"/>
      <w:marRight w:val="0"/>
      <w:marTop w:val="0"/>
      <w:marBottom w:val="0"/>
      <w:divBdr>
        <w:top w:val="none" w:sz="0" w:space="0" w:color="auto"/>
        <w:left w:val="none" w:sz="0" w:space="0" w:color="auto"/>
        <w:bottom w:val="none" w:sz="0" w:space="0" w:color="auto"/>
        <w:right w:val="none" w:sz="0" w:space="0" w:color="auto"/>
      </w:divBdr>
    </w:div>
    <w:div w:id="806774325">
      <w:bodyDiv w:val="1"/>
      <w:marLeft w:val="0"/>
      <w:marRight w:val="0"/>
      <w:marTop w:val="0"/>
      <w:marBottom w:val="0"/>
      <w:divBdr>
        <w:top w:val="none" w:sz="0" w:space="0" w:color="auto"/>
        <w:left w:val="none" w:sz="0" w:space="0" w:color="auto"/>
        <w:bottom w:val="none" w:sz="0" w:space="0" w:color="auto"/>
        <w:right w:val="none" w:sz="0" w:space="0" w:color="auto"/>
      </w:divBdr>
    </w:div>
    <w:div w:id="19654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bf.yalova.edu.tr/Page/Icerik/staj-formlari" TargetMode="External"/><Relationship Id="rId3" Type="http://schemas.openxmlformats.org/officeDocument/2006/relationships/settings" Target="settings.xml"/><Relationship Id="rId7" Type="http://schemas.openxmlformats.org/officeDocument/2006/relationships/hyperlink" Target="https://iibf.yalova.edu.tr/Uploads/iibf/Y%C3%96NERGELER/Staj%20Y%C3%B6nerges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ibf.yalova.edu.tr/Page/Icerik/staj-formlari" TargetMode="External"/><Relationship Id="rId11" Type="http://schemas.openxmlformats.org/officeDocument/2006/relationships/fontTable" Target="fontTable.xml"/><Relationship Id="rId5" Type="http://schemas.openxmlformats.org/officeDocument/2006/relationships/hyperlink" Target="https://iibf.yalova.edu.tr/Uploads/iibf/Y%C3%96NERGELER/Staj%20Y%C3%B6nergesi.pdf" TargetMode="External"/><Relationship Id="rId10" Type="http://schemas.openxmlformats.org/officeDocument/2006/relationships/hyperlink" Target="https://iibf.yalova.edu.tr/Page/Icerik/staj-formlari" TargetMode="External"/><Relationship Id="rId4" Type="http://schemas.openxmlformats.org/officeDocument/2006/relationships/webSettings" Target="webSettings.xml"/><Relationship Id="rId9" Type="http://schemas.openxmlformats.org/officeDocument/2006/relationships/hyperlink" Target="https://iibf.yalova.edu.tr/Page/Icerik/staj-form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Koçyiğit</dc:creator>
  <cp:keywords/>
  <dc:description/>
  <cp:lastModifiedBy>Halil İbrahim Zengin</cp:lastModifiedBy>
  <cp:revision>2</cp:revision>
  <dcterms:created xsi:type="dcterms:W3CDTF">2024-06-26T08:59:00Z</dcterms:created>
  <dcterms:modified xsi:type="dcterms:W3CDTF">2024-06-26T08:59:00Z</dcterms:modified>
</cp:coreProperties>
</file>