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25AB" w14:textId="6C02FCE6" w:rsidR="007C0D44" w:rsidRPr="001710B6" w:rsidRDefault="007C0D44" w:rsidP="007C0D44">
      <w:pPr>
        <w:pStyle w:val="Title"/>
        <w:spacing w:line="276" w:lineRule="auto"/>
        <w:rPr>
          <w:lang w:val="en-US"/>
        </w:rPr>
      </w:pPr>
      <w:r w:rsidRPr="001710B6">
        <w:rPr>
          <w:lang w:val="en-US"/>
        </w:rPr>
        <w:t xml:space="preserve">YALOVA </w:t>
      </w:r>
      <w:r w:rsidR="009B0608" w:rsidRPr="001710B6">
        <w:rPr>
          <w:lang w:val="en-US"/>
        </w:rPr>
        <w:t>UNIVERSITY</w:t>
      </w:r>
    </w:p>
    <w:p w14:paraId="7FB2159C" w14:textId="77777777" w:rsidR="009B0608" w:rsidRPr="001710B6" w:rsidRDefault="009B0608" w:rsidP="009B0608">
      <w:pPr>
        <w:pStyle w:val="Title"/>
        <w:spacing w:line="276" w:lineRule="auto"/>
        <w:rPr>
          <w:lang w:val="en-US"/>
        </w:rPr>
      </w:pPr>
      <w:r w:rsidRPr="001710B6">
        <w:rPr>
          <w:lang w:val="en-US"/>
        </w:rPr>
        <w:t>FACULTY OF ECONOMICS AND ADMINISTRATIVE SCIENCES</w:t>
      </w:r>
    </w:p>
    <w:p w14:paraId="56D6B09D" w14:textId="4460670D" w:rsidR="007C0D44" w:rsidRPr="001710B6" w:rsidRDefault="009B0608" w:rsidP="009B0608">
      <w:pPr>
        <w:pStyle w:val="Title"/>
        <w:spacing w:line="276" w:lineRule="auto"/>
        <w:rPr>
          <w:lang w:val="en-US"/>
        </w:rPr>
      </w:pPr>
      <w:r w:rsidRPr="001710B6">
        <w:rPr>
          <w:lang w:val="en-US"/>
        </w:rPr>
        <w:t>DEPARTMENT OF BUSINESS ADMINISTRATION</w:t>
      </w:r>
    </w:p>
    <w:p w14:paraId="415E395C" w14:textId="77777777" w:rsidR="009B0608" w:rsidRPr="001710B6" w:rsidRDefault="009B0608" w:rsidP="009B0608">
      <w:pPr>
        <w:pStyle w:val="Title"/>
        <w:spacing w:line="276" w:lineRule="auto"/>
        <w:rPr>
          <w:lang w:val="en-US"/>
        </w:rPr>
      </w:pPr>
    </w:p>
    <w:p w14:paraId="054250E1" w14:textId="2D39D7D2" w:rsidR="007C0D44" w:rsidRPr="001710B6" w:rsidRDefault="00F837E9" w:rsidP="007C0D44">
      <w:pPr>
        <w:pStyle w:val="Title"/>
        <w:spacing w:line="276" w:lineRule="auto"/>
        <w:rPr>
          <w:lang w:val="en-US"/>
        </w:rPr>
      </w:pPr>
      <w:r w:rsidRPr="001710B6">
        <w:rPr>
          <w:lang w:val="en-US"/>
        </w:rPr>
        <w:t>REQU</w:t>
      </w:r>
      <w:r w:rsidR="004B1D25" w:rsidRPr="001710B6">
        <w:rPr>
          <w:lang w:val="en-US"/>
        </w:rPr>
        <w:t>I</w:t>
      </w:r>
      <w:r w:rsidRPr="001710B6">
        <w:rPr>
          <w:lang w:val="en-US"/>
        </w:rPr>
        <w:t xml:space="preserve">REMENTS FOR TAKING </w:t>
      </w:r>
      <w:r w:rsidR="00204BD8" w:rsidRPr="001710B6">
        <w:rPr>
          <w:lang w:val="en-US"/>
        </w:rPr>
        <w:t>PRACTICAL</w:t>
      </w:r>
      <w:r w:rsidR="005543A4" w:rsidRPr="001710B6">
        <w:rPr>
          <w:lang w:val="en-US"/>
        </w:rPr>
        <w:t xml:space="preserve"> TRAINING COURSE</w:t>
      </w:r>
    </w:p>
    <w:p w14:paraId="5C25730C" w14:textId="77777777" w:rsidR="007C0D44" w:rsidRPr="001710B6" w:rsidRDefault="007C0D44" w:rsidP="007C0D44">
      <w:pPr>
        <w:pStyle w:val="BodyText"/>
        <w:ind w:left="0" w:firstLine="0"/>
        <w:rPr>
          <w:b/>
          <w:sz w:val="26"/>
          <w:lang w:val="en-US"/>
        </w:rPr>
      </w:pPr>
    </w:p>
    <w:p w14:paraId="23BB6CC0" w14:textId="77777777" w:rsidR="007C0D44" w:rsidRPr="001710B6" w:rsidRDefault="007C0D44" w:rsidP="007C0D44">
      <w:pPr>
        <w:pStyle w:val="BodyText"/>
        <w:spacing w:before="9"/>
        <w:ind w:left="0" w:firstLine="0"/>
        <w:jc w:val="both"/>
        <w:rPr>
          <w:b/>
          <w:sz w:val="35"/>
          <w:lang w:val="en-US"/>
        </w:rPr>
      </w:pPr>
    </w:p>
    <w:p w14:paraId="18993A5C" w14:textId="72DCD538" w:rsidR="00F837E9" w:rsidRPr="001710B6" w:rsidRDefault="00F837E9" w:rsidP="001710B6">
      <w:pPr>
        <w:tabs>
          <w:tab w:val="left" w:pos="836"/>
          <w:tab w:val="left" w:pos="837"/>
        </w:tabs>
        <w:ind w:right="113"/>
        <w:jc w:val="both"/>
        <w:rPr>
          <w:sz w:val="24"/>
          <w:lang w:val="en-US"/>
        </w:rPr>
      </w:pPr>
      <w:r w:rsidRPr="001710B6">
        <w:rPr>
          <w:sz w:val="24"/>
          <w:lang w:val="en-US"/>
        </w:rPr>
        <w:t xml:space="preserve">The principles of </w:t>
      </w:r>
      <w:r w:rsidR="0051723C" w:rsidRPr="001710B6">
        <w:rPr>
          <w:sz w:val="24"/>
          <w:lang w:val="en-US"/>
        </w:rPr>
        <w:t xml:space="preserve">assessment </w:t>
      </w:r>
      <w:r w:rsidRPr="001710B6">
        <w:rPr>
          <w:sz w:val="24"/>
          <w:lang w:val="en-US"/>
        </w:rPr>
        <w:t xml:space="preserve">and </w:t>
      </w:r>
      <w:r w:rsidR="00102096" w:rsidRPr="001710B6">
        <w:rPr>
          <w:sz w:val="24"/>
          <w:lang w:val="en-US"/>
        </w:rPr>
        <w:t>e</w:t>
      </w:r>
      <w:r w:rsidRPr="001710B6">
        <w:rPr>
          <w:sz w:val="24"/>
          <w:lang w:val="en-US"/>
        </w:rPr>
        <w:t xml:space="preserve">valuation are stated as follows in Yalova University Faculty of Economics and Administrative Sciences </w:t>
      </w:r>
      <w:r w:rsidR="00204BD8" w:rsidRPr="001710B6">
        <w:rPr>
          <w:sz w:val="24"/>
          <w:lang w:val="en-US"/>
        </w:rPr>
        <w:t xml:space="preserve">Practical </w:t>
      </w:r>
      <w:r w:rsidRPr="001710B6">
        <w:rPr>
          <w:sz w:val="24"/>
          <w:lang w:val="en-US"/>
        </w:rPr>
        <w:t xml:space="preserve">Training Course </w:t>
      </w:r>
      <w:r w:rsidR="00042AE3" w:rsidRPr="001710B6">
        <w:rPr>
          <w:sz w:val="24"/>
          <w:lang w:val="en-US"/>
        </w:rPr>
        <w:t>Directive</w:t>
      </w:r>
      <w:r w:rsidRPr="001710B6">
        <w:rPr>
          <w:sz w:val="24"/>
          <w:lang w:val="en-US"/>
        </w:rPr>
        <w:t>:</w:t>
      </w:r>
    </w:p>
    <w:p w14:paraId="2D19EC50" w14:textId="568B8557" w:rsidR="007C0D44" w:rsidRPr="001710B6" w:rsidRDefault="007C0D44" w:rsidP="001710B6">
      <w:pPr>
        <w:tabs>
          <w:tab w:val="left" w:pos="836"/>
          <w:tab w:val="left" w:pos="837"/>
        </w:tabs>
        <w:ind w:right="113"/>
        <w:jc w:val="both"/>
        <w:rPr>
          <w:sz w:val="24"/>
          <w:lang w:val="en-US"/>
        </w:rPr>
      </w:pPr>
    </w:p>
    <w:p w14:paraId="4BC94F5D" w14:textId="78026364" w:rsidR="00F837E9" w:rsidRDefault="004B1D25" w:rsidP="001710B6">
      <w:pPr>
        <w:tabs>
          <w:tab w:val="left" w:pos="836"/>
          <w:tab w:val="left" w:pos="837"/>
        </w:tabs>
        <w:ind w:right="113"/>
        <w:jc w:val="both"/>
        <w:rPr>
          <w:b/>
          <w:bCs/>
          <w:sz w:val="24"/>
          <w:lang w:val="en-US"/>
        </w:rPr>
      </w:pPr>
      <w:r w:rsidRPr="001710B6">
        <w:rPr>
          <w:b/>
          <w:bCs/>
          <w:sz w:val="24"/>
          <w:lang w:val="en-US"/>
        </w:rPr>
        <w:t>Asses</w:t>
      </w:r>
      <w:r w:rsidR="00042AE3" w:rsidRPr="001710B6">
        <w:rPr>
          <w:b/>
          <w:bCs/>
          <w:sz w:val="24"/>
          <w:lang w:val="en-US"/>
        </w:rPr>
        <w:t>s</w:t>
      </w:r>
      <w:r w:rsidRPr="001710B6">
        <w:rPr>
          <w:b/>
          <w:bCs/>
          <w:sz w:val="24"/>
          <w:lang w:val="en-US"/>
        </w:rPr>
        <w:t xml:space="preserve">ment </w:t>
      </w:r>
      <w:r w:rsidR="00F837E9" w:rsidRPr="001710B6">
        <w:rPr>
          <w:b/>
          <w:bCs/>
          <w:sz w:val="24"/>
          <w:lang w:val="en-US"/>
        </w:rPr>
        <w:t>and evaluation</w:t>
      </w:r>
    </w:p>
    <w:p w14:paraId="0EABDE8E" w14:textId="77777777" w:rsidR="00520160" w:rsidRPr="001710B6" w:rsidRDefault="00520160" w:rsidP="001710B6">
      <w:pPr>
        <w:tabs>
          <w:tab w:val="left" w:pos="836"/>
          <w:tab w:val="left" w:pos="837"/>
        </w:tabs>
        <w:ind w:right="113"/>
        <w:jc w:val="both"/>
        <w:rPr>
          <w:b/>
          <w:bCs/>
          <w:sz w:val="24"/>
          <w:lang w:val="en-US"/>
        </w:rPr>
      </w:pPr>
    </w:p>
    <w:p w14:paraId="6C83F939" w14:textId="10CB7BA0" w:rsidR="00F837E9" w:rsidRPr="001710B6" w:rsidRDefault="00F837E9" w:rsidP="001710B6">
      <w:pPr>
        <w:tabs>
          <w:tab w:val="left" w:pos="836"/>
          <w:tab w:val="left" w:pos="837"/>
        </w:tabs>
        <w:ind w:right="113"/>
        <w:jc w:val="both"/>
        <w:rPr>
          <w:b/>
          <w:bCs/>
          <w:sz w:val="24"/>
          <w:lang w:val="en-US"/>
        </w:rPr>
      </w:pPr>
      <w:r w:rsidRPr="001710B6">
        <w:rPr>
          <w:b/>
          <w:bCs/>
          <w:sz w:val="24"/>
          <w:lang w:val="en-US"/>
        </w:rPr>
        <w:t xml:space="preserve">ARTICLE 17- </w:t>
      </w:r>
      <w:r w:rsidRPr="001710B6">
        <w:rPr>
          <w:sz w:val="24"/>
          <w:lang w:val="en-US"/>
        </w:rPr>
        <w:t>(1)</w:t>
      </w:r>
      <w:r w:rsidRPr="001710B6">
        <w:rPr>
          <w:b/>
          <w:bCs/>
          <w:sz w:val="24"/>
          <w:lang w:val="en-US"/>
        </w:rPr>
        <w:t xml:space="preserve"> </w:t>
      </w:r>
      <w:r w:rsidRPr="001710B6">
        <w:rPr>
          <w:sz w:val="24"/>
          <w:lang w:val="en-US"/>
        </w:rPr>
        <w:t xml:space="preserve">The </w:t>
      </w:r>
      <w:r w:rsidR="00017A90">
        <w:rPr>
          <w:sz w:val="24"/>
          <w:lang w:val="en-US"/>
        </w:rPr>
        <w:t>responsible instructor</w:t>
      </w:r>
      <w:r w:rsidRPr="001710B6">
        <w:rPr>
          <w:sz w:val="24"/>
          <w:lang w:val="en-US"/>
        </w:rPr>
        <w:t xml:space="preserve"> measures the success of the students by </w:t>
      </w:r>
      <w:proofErr w:type="gramStart"/>
      <w:r w:rsidRPr="001710B6">
        <w:rPr>
          <w:sz w:val="24"/>
          <w:lang w:val="en-US"/>
        </w:rPr>
        <w:t>taking into account</w:t>
      </w:r>
      <w:proofErr w:type="gramEnd"/>
      <w:r w:rsidRPr="001710B6">
        <w:rPr>
          <w:sz w:val="24"/>
          <w:lang w:val="en-US"/>
        </w:rPr>
        <w:t xml:space="preserve"> the </w:t>
      </w:r>
      <w:r w:rsidR="001710B6">
        <w:rPr>
          <w:sz w:val="24"/>
          <w:lang w:val="en-US"/>
        </w:rPr>
        <w:t>training</w:t>
      </w:r>
      <w:r w:rsidRPr="001710B6">
        <w:rPr>
          <w:sz w:val="24"/>
          <w:lang w:val="en-US"/>
        </w:rPr>
        <w:t xml:space="preserve"> report to be submitted by the students and the report to be submitted by the practical training course </w:t>
      </w:r>
      <w:r w:rsidR="001710B6">
        <w:rPr>
          <w:sz w:val="24"/>
          <w:lang w:val="en-US"/>
        </w:rPr>
        <w:t>institution</w:t>
      </w:r>
      <w:r w:rsidRPr="001710B6">
        <w:rPr>
          <w:sz w:val="24"/>
          <w:lang w:val="en-US"/>
        </w:rPr>
        <w:t xml:space="preserve"> official</w:t>
      </w:r>
      <w:r w:rsidRPr="001710B6">
        <w:rPr>
          <w:b/>
          <w:bCs/>
          <w:sz w:val="24"/>
          <w:lang w:val="en-US"/>
        </w:rPr>
        <w:t>.</w:t>
      </w:r>
    </w:p>
    <w:p w14:paraId="0AE48292" w14:textId="2EADE287" w:rsidR="00F837E9" w:rsidRPr="001710B6" w:rsidRDefault="007464D7" w:rsidP="001710B6">
      <w:pPr>
        <w:tabs>
          <w:tab w:val="left" w:pos="836"/>
          <w:tab w:val="left" w:pos="837"/>
        </w:tabs>
        <w:ind w:right="113"/>
        <w:jc w:val="both"/>
        <w:rPr>
          <w:sz w:val="24"/>
          <w:lang w:val="en-US"/>
        </w:rPr>
      </w:pPr>
      <w:r w:rsidRPr="001710B6">
        <w:rPr>
          <w:b/>
          <w:bCs/>
          <w:sz w:val="24"/>
          <w:lang w:val="en-US"/>
        </w:rPr>
        <w:t>(</w:t>
      </w:r>
      <w:r w:rsidRPr="001710B6">
        <w:rPr>
          <w:sz w:val="24"/>
          <w:lang w:val="en-US"/>
        </w:rPr>
        <w:t xml:space="preserve">2) The grade of the </w:t>
      </w:r>
      <w:r w:rsidR="00E02C28" w:rsidRPr="001710B6">
        <w:rPr>
          <w:sz w:val="24"/>
          <w:lang w:val="en-US"/>
        </w:rPr>
        <w:t>institution</w:t>
      </w:r>
      <w:r w:rsidRPr="001710B6">
        <w:rPr>
          <w:sz w:val="24"/>
          <w:lang w:val="en-US"/>
        </w:rPr>
        <w:t xml:space="preserve"> official is accepted as the midterm exam grade, and the grade determined by the </w:t>
      </w:r>
      <w:r w:rsidR="00017A90">
        <w:rPr>
          <w:sz w:val="24"/>
          <w:lang w:val="en-US"/>
        </w:rPr>
        <w:t xml:space="preserve">responsible </w:t>
      </w:r>
      <w:r w:rsidRPr="001710B6">
        <w:rPr>
          <w:sz w:val="24"/>
          <w:lang w:val="en-US"/>
        </w:rPr>
        <w:t>instructor according to the reports prepared by the student is accepted as the final exam grade.</w:t>
      </w:r>
    </w:p>
    <w:p w14:paraId="243FFB16" w14:textId="742EB00B" w:rsidR="007464D7" w:rsidRPr="001710B6" w:rsidRDefault="007464D7" w:rsidP="001710B6">
      <w:pPr>
        <w:tabs>
          <w:tab w:val="left" w:pos="836"/>
          <w:tab w:val="left" w:pos="837"/>
        </w:tabs>
        <w:ind w:right="113"/>
        <w:jc w:val="both"/>
        <w:rPr>
          <w:sz w:val="24"/>
          <w:lang w:val="en-US"/>
        </w:rPr>
      </w:pPr>
      <w:r w:rsidRPr="001710B6">
        <w:rPr>
          <w:sz w:val="24"/>
          <w:lang w:val="en-US"/>
        </w:rPr>
        <w:t>(3) If student</w:t>
      </w:r>
      <w:r w:rsidR="00017A90">
        <w:rPr>
          <w:sz w:val="24"/>
          <w:lang w:val="en-US"/>
        </w:rPr>
        <w:t>s</w:t>
      </w:r>
      <w:r w:rsidRPr="001710B6">
        <w:rPr>
          <w:sz w:val="24"/>
          <w:lang w:val="en-US"/>
        </w:rPr>
        <w:t xml:space="preserve"> fail </w:t>
      </w:r>
      <w:r w:rsidR="00017A90">
        <w:rPr>
          <w:sz w:val="24"/>
          <w:lang w:val="en-US"/>
        </w:rPr>
        <w:t xml:space="preserve">the practical training </w:t>
      </w:r>
      <w:r w:rsidRPr="001710B6">
        <w:rPr>
          <w:sz w:val="24"/>
          <w:lang w:val="en-US"/>
        </w:rPr>
        <w:t xml:space="preserve">course, </w:t>
      </w:r>
      <w:r w:rsidR="00017A90">
        <w:rPr>
          <w:sz w:val="24"/>
          <w:lang w:val="en-US"/>
        </w:rPr>
        <w:t>they are</w:t>
      </w:r>
      <w:r w:rsidRPr="001710B6">
        <w:rPr>
          <w:sz w:val="24"/>
          <w:lang w:val="en-US"/>
        </w:rPr>
        <w:t xml:space="preserve"> required to take the same course or another </w:t>
      </w:r>
      <w:r w:rsidR="00204BD8" w:rsidRPr="001710B6">
        <w:rPr>
          <w:sz w:val="24"/>
          <w:lang w:val="en-US"/>
        </w:rPr>
        <w:t xml:space="preserve">practical </w:t>
      </w:r>
      <w:r w:rsidRPr="001710B6">
        <w:rPr>
          <w:sz w:val="24"/>
          <w:lang w:val="en-US"/>
        </w:rPr>
        <w:t>training course instead.</w:t>
      </w:r>
    </w:p>
    <w:p w14:paraId="4BCB8FCB" w14:textId="6A32C0C2" w:rsidR="007464D7" w:rsidRPr="001710B6" w:rsidRDefault="007464D7" w:rsidP="001710B6">
      <w:pPr>
        <w:tabs>
          <w:tab w:val="left" w:pos="836"/>
          <w:tab w:val="left" w:pos="837"/>
        </w:tabs>
        <w:ind w:right="113"/>
        <w:jc w:val="both"/>
        <w:rPr>
          <w:sz w:val="24"/>
          <w:lang w:val="en-US"/>
        </w:rPr>
      </w:pPr>
      <w:r w:rsidRPr="001710B6">
        <w:rPr>
          <w:sz w:val="24"/>
          <w:lang w:val="en-US"/>
        </w:rPr>
        <w:t xml:space="preserve">(4) In case of failure in compulsory </w:t>
      </w:r>
      <w:r w:rsidR="00204BD8" w:rsidRPr="001710B6">
        <w:rPr>
          <w:sz w:val="24"/>
          <w:lang w:val="en-US"/>
        </w:rPr>
        <w:t>practical</w:t>
      </w:r>
      <w:r w:rsidRPr="001710B6">
        <w:rPr>
          <w:sz w:val="24"/>
          <w:lang w:val="en-US"/>
        </w:rPr>
        <w:t xml:space="preserve"> training courses, the same course must be taken again.</w:t>
      </w:r>
    </w:p>
    <w:p w14:paraId="3379DCA5" w14:textId="77777777" w:rsidR="007464D7" w:rsidRPr="001710B6" w:rsidRDefault="007464D7" w:rsidP="001710B6">
      <w:pPr>
        <w:tabs>
          <w:tab w:val="left" w:pos="836"/>
          <w:tab w:val="left" w:pos="837"/>
        </w:tabs>
        <w:ind w:right="113"/>
        <w:jc w:val="both"/>
        <w:rPr>
          <w:sz w:val="24"/>
          <w:lang w:val="en-US"/>
        </w:rPr>
      </w:pPr>
      <w:r w:rsidRPr="001710B6">
        <w:rPr>
          <w:sz w:val="24"/>
          <w:lang w:val="en-US"/>
        </w:rPr>
        <w:t>(5) There is no make-up for unsuccessful students.</w:t>
      </w:r>
    </w:p>
    <w:p w14:paraId="63D894A5" w14:textId="4F4D0A8F" w:rsidR="007464D7" w:rsidRPr="001710B6" w:rsidRDefault="007464D7" w:rsidP="001710B6">
      <w:pPr>
        <w:tabs>
          <w:tab w:val="left" w:pos="836"/>
          <w:tab w:val="left" w:pos="837"/>
        </w:tabs>
        <w:ind w:right="113"/>
        <w:jc w:val="both"/>
        <w:rPr>
          <w:sz w:val="24"/>
          <w:lang w:val="en-US"/>
        </w:rPr>
      </w:pPr>
      <w:r w:rsidRPr="001710B6">
        <w:rPr>
          <w:sz w:val="24"/>
          <w:lang w:val="en-US"/>
        </w:rPr>
        <w:t xml:space="preserve">(6) The total number of hours or ECTS of the </w:t>
      </w:r>
      <w:r w:rsidR="00204BD8" w:rsidRPr="001710B6">
        <w:rPr>
          <w:sz w:val="24"/>
          <w:lang w:val="en-US"/>
        </w:rPr>
        <w:t>practical</w:t>
      </w:r>
      <w:r w:rsidRPr="001710B6">
        <w:rPr>
          <w:sz w:val="24"/>
          <w:lang w:val="en-US"/>
        </w:rPr>
        <w:t xml:space="preserve"> training done by the student is recorded in the transcript.</w:t>
      </w:r>
    </w:p>
    <w:p w14:paraId="1A5AF327" w14:textId="432614A8" w:rsidR="007C0D44" w:rsidRPr="001710B6" w:rsidRDefault="007C0D44" w:rsidP="001710B6">
      <w:pPr>
        <w:tabs>
          <w:tab w:val="left" w:pos="836"/>
          <w:tab w:val="left" w:pos="837"/>
        </w:tabs>
        <w:ind w:right="113"/>
        <w:jc w:val="both"/>
        <w:rPr>
          <w:sz w:val="24"/>
          <w:lang w:val="en-US"/>
        </w:rPr>
      </w:pPr>
    </w:p>
    <w:p w14:paraId="26F35690" w14:textId="4329ACE2" w:rsidR="007464D7" w:rsidRPr="001710B6" w:rsidRDefault="007464D7" w:rsidP="001710B6">
      <w:pPr>
        <w:tabs>
          <w:tab w:val="left" w:pos="836"/>
          <w:tab w:val="left" w:pos="837"/>
        </w:tabs>
        <w:ind w:right="113"/>
        <w:jc w:val="both"/>
        <w:rPr>
          <w:sz w:val="24"/>
          <w:lang w:val="en-US"/>
        </w:rPr>
      </w:pPr>
      <w:r w:rsidRPr="001710B6">
        <w:rPr>
          <w:sz w:val="24"/>
          <w:lang w:val="en-US"/>
        </w:rPr>
        <w:t xml:space="preserve">Based on these issues specified in Article 17 of Yalova University Faculty of Economics and Administrative Sciences </w:t>
      </w:r>
      <w:r w:rsidR="00204BD8" w:rsidRPr="001710B6">
        <w:rPr>
          <w:sz w:val="24"/>
          <w:lang w:val="en-US"/>
        </w:rPr>
        <w:t>Practical</w:t>
      </w:r>
      <w:r w:rsidRPr="001710B6">
        <w:rPr>
          <w:sz w:val="24"/>
          <w:lang w:val="en-US"/>
        </w:rPr>
        <w:t xml:space="preserve"> Training Course </w:t>
      </w:r>
      <w:r w:rsidR="00042AE3" w:rsidRPr="001710B6">
        <w:rPr>
          <w:sz w:val="24"/>
          <w:lang w:val="en-US"/>
        </w:rPr>
        <w:t>Directive</w:t>
      </w:r>
      <w:r w:rsidRPr="001710B6">
        <w:rPr>
          <w:sz w:val="24"/>
          <w:lang w:val="en-US"/>
        </w:rPr>
        <w:t xml:space="preserve">, the </w:t>
      </w:r>
      <w:r w:rsidRPr="001710B6">
        <w:rPr>
          <w:b/>
          <w:bCs/>
          <w:sz w:val="24"/>
          <w:u w:val="single"/>
          <w:lang w:val="en-US"/>
        </w:rPr>
        <w:t xml:space="preserve">additional </w:t>
      </w:r>
      <w:r w:rsidR="00042AE3" w:rsidRPr="001710B6">
        <w:rPr>
          <w:b/>
          <w:bCs/>
          <w:sz w:val="24"/>
          <w:u w:val="single"/>
          <w:lang w:val="en-US"/>
        </w:rPr>
        <w:t>issues</w:t>
      </w:r>
      <w:r w:rsidRPr="001710B6">
        <w:rPr>
          <w:sz w:val="24"/>
          <w:lang w:val="en-US"/>
        </w:rPr>
        <w:t xml:space="preserve"> determined by the Department Board Decision are as follows:</w:t>
      </w:r>
    </w:p>
    <w:p w14:paraId="700BE273" w14:textId="77777777" w:rsidR="007464D7" w:rsidRPr="001710B6" w:rsidRDefault="007464D7" w:rsidP="001710B6">
      <w:pPr>
        <w:tabs>
          <w:tab w:val="left" w:pos="836"/>
          <w:tab w:val="left" w:pos="837"/>
        </w:tabs>
        <w:ind w:right="113"/>
        <w:jc w:val="both"/>
        <w:rPr>
          <w:sz w:val="24"/>
          <w:lang w:val="en-US"/>
        </w:rPr>
      </w:pPr>
    </w:p>
    <w:p w14:paraId="0D776553" w14:textId="743AA7CC" w:rsidR="007464D7" w:rsidRPr="001710B6" w:rsidRDefault="007464D7" w:rsidP="001710B6">
      <w:pPr>
        <w:tabs>
          <w:tab w:val="left" w:pos="836"/>
          <w:tab w:val="left" w:pos="837"/>
        </w:tabs>
        <w:ind w:right="113"/>
        <w:jc w:val="both"/>
        <w:rPr>
          <w:sz w:val="24"/>
          <w:lang w:val="en-US"/>
        </w:rPr>
      </w:pPr>
      <w:r w:rsidRPr="001710B6">
        <w:rPr>
          <w:sz w:val="24"/>
          <w:lang w:val="en-US"/>
        </w:rPr>
        <w:t xml:space="preserve">In the calculation of the student's </w:t>
      </w:r>
      <w:r w:rsidR="00017A90">
        <w:rPr>
          <w:sz w:val="24"/>
          <w:lang w:val="en-US"/>
        </w:rPr>
        <w:t>final</w:t>
      </w:r>
      <w:r w:rsidRPr="001710B6">
        <w:rPr>
          <w:sz w:val="24"/>
          <w:lang w:val="en-US"/>
        </w:rPr>
        <w:t xml:space="preserve"> grade in the </w:t>
      </w:r>
      <w:r w:rsidR="00204BD8" w:rsidRPr="001710B6">
        <w:rPr>
          <w:sz w:val="24"/>
          <w:lang w:val="en-US"/>
        </w:rPr>
        <w:t xml:space="preserve">Practical </w:t>
      </w:r>
      <w:r w:rsidRPr="001710B6">
        <w:rPr>
          <w:sz w:val="24"/>
          <w:lang w:val="en-US"/>
        </w:rPr>
        <w:t xml:space="preserve">Training course, the grade of the institution official replaces the </w:t>
      </w:r>
      <w:r w:rsidRPr="001710B6">
        <w:rPr>
          <w:sz w:val="24"/>
          <w:u w:val="single"/>
          <w:lang w:val="en-US"/>
        </w:rPr>
        <w:t>midterm</w:t>
      </w:r>
      <w:r w:rsidRPr="001710B6">
        <w:rPr>
          <w:sz w:val="24"/>
          <w:lang w:val="en-US"/>
        </w:rPr>
        <w:t xml:space="preserve">, and the grade determined by the responsible instructor of the course replaces the </w:t>
      </w:r>
      <w:r w:rsidR="00017A90">
        <w:rPr>
          <w:sz w:val="24"/>
          <w:lang w:val="en-US"/>
        </w:rPr>
        <w:t>final</w:t>
      </w:r>
      <w:r w:rsidRPr="001710B6">
        <w:rPr>
          <w:sz w:val="24"/>
          <w:lang w:val="en-US"/>
        </w:rPr>
        <w:t xml:space="preserve"> exam grade. </w:t>
      </w:r>
      <w:r w:rsidR="00017A90">
        <w:rPr>
          <w:sz w:val="24"/>
          <w:u w:val="single"/>
          <w:lang w:val="en-US"/>
        </w:rPr>
        <w:t>Final</w:t>
      </w:r>
      <w:r w:rsidRPr="001710B6">
        <w:rPr>
          <w:sz w:val="24"/>
          <w:u w:val="single"/>
          <w:lang w:val="en-US"/>
        </w:rPr>
        <w:t xml:space="preserve"> exam grade</w:t>
      </w:r>
      <w:r w:rsidR="00017A90">
        <w:rPr>
          <w:sz w:val="24"/>
          <w:u w:val="single"/>
          <w:lang w:val="en-US"/>
        </w:rPr>
        <w:t xml:space="preserve"> is calculated by taking</w:t>
      </w:r>
      <w:r w:rsidRPr="001710B6">
        <w:rPr>
          <w:sz w:val="24"/>
          <w:lang w:val="en-US"/>
        </w:rPr>
        <w:t>:</w:t>
      </w:r>
    </w:p>
    <w:p w14:paraId="7E4F9398" w14:textId="4DDE2940" w:rsidR="00CB133F" w:rsidRPr="001710B6" w:rsidRDefault="00CB133F" w:rsidP="001710B6">
      <w:pPr>
        <w:tabs>
          <w:tab w:val="left" w:pos="836"/>
          <w:tab w:val="left" w:pos="837"/>
        </w:tabs>
        <w:ind w:right="113"/>
        <w:jc w:val="both"/>
        <w:rPr>
          <w:sz w:val="24"/>
          <w:lang w:val="en-US"/>
        </w:rPr>
      </w:pPr>
    </w:p>
    <w:p w14:paraId="5BD35472" w14:textId="61864B44" w:rsidR="00E51D54" w:rsidRPr="001710B6" w:rsidRDefault="00E51D54" w:rsidP="001710B6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right="113"/>
        <w:jc w:val="both"/>
        <w:rPr>
          <w:lang w:val="en-US"/>
        </w:rPr>
      </w:pPr>
      <w:r w:rsidRPr="001710B6">
        <w:rPr>
          <w:sz w:val="24"/>
          <w:lang w:val="en-US"/>
        </w:rPr>
        <w:t xml:space="preserve">70% of the grade determined by the </w:t>
      </w:r>
      <w:r w:rsidR="00520160">
        <w:rPr>
          <w:sz w:val="24"/>
          <w:lang w:val="en-US"/>
        </w:rPr>
        <w:t>R</w:t>
      </w:r>
      <w:r w:rsidRPr="001710B6">
        <w:rPr>
          <w:sz w:val="24"/>
          <w:lang w:val="en-US"/>
        </w:rPr>
        <w:t xml:space="preserve">esponsible </w:t>
      </w:r>
      <w:r w:rsidR="00520160">
        <w:rPr>
          <w:sz w:val="24"/>
          <w:lang w:val="en-US"/>
        </w:rPr>
        <w:t>I</w:t>
      </w:r>
      <w:r w:rsidRPr="001710B6">
        <w:rPr>
          <w:sz w:val="24"/>
          <w:lang w:val="en-US"/>
        </w:rPr>
        <w:t xml:space="preserve">nstructor in the </w:t>
      </w:r>
      <w:r w:rsidR="00017A90">
        <w:rPr>
          <w:sz w:val="24"/>
          <w:lang w:val="en-US"/>
        </w:rPr>
        <w:t xml:space="preserve">Practical Training Responsible Instructor </w:t>
      </w:r>
      <w:r w:rsidRPr="001710B6">
        <w:rPr>
          <w:sz w:val="24"/>
          <w:lang w:val="en-US"/>
        </w:rPr>
        <w:t>Evaluation Form,</w:t>
      </w:r>
    </w:p>
    <w:p w14:paraId="3ECB1191" w14:textId="084AC4E0" w:rsidR="00520160" w:rsidRPr="00520160" w:rsidRDefault="00E51D54" w:rsidP="00520160">
      <w:pPr>
        <w:pStyle w:val="ListParagraph"/>
        <w:numPr>
          <w:ilvl w:val="0"/>
          <w:numId w:val="2"/>
        </w:numPr>
        <w:rPr>
          <w:sz w:val="24"/>
          <w:lang w:val="en-US"/>
        </w:rPr>
      </w:pPr>
      <w:r w:rsidRPr="00520160">
        <w:rPr>
          <w:sz w:val="24"/>
          <w:lang w:val="en-US"/>
        </w:rPr>
        <w:t>30% of the grade determined by the ju</w:t>
      </w:r>
      <w:r w:rsidR="00190ADC" w:rsidRPr="00520160">
        <w:rPr>
          <w:sz w:val="24"/>
          <w:lang w:val="en-US"/>
        </w:rPr>
        <w:t>dge</w:t>
      </w:r>
      <w:r w:rsidRPr="00520160">
        <w:rPr>
          <w:sz w:val="24"/>
          <w:lang w:val="en-US"/>
        </w:rPr>
        <w:t xml:space="preserve"> for the presentation made by the student</w:t>
      </w:r>
      <w:r w:rsidR="00520160" w:rsidRPr="00520160">
        <w:t xml:space="preserve"> </w:t>
      </w:r>
      <w:r w:rsidR="00520160" w:rsidRPr="00520160">
        <w:rPr>
          <w:sz w:val="24"/>
          <w:lang w:val="en-US"/>
        </w:rPr>
        <w:t>at the end of the Practical Training.</w:t>
      </w:r>
      <w:r w:rsidR="00520160">
        <w:rPr>
          <w:sz w:val="24"/>
          <w:lang w:val="en-US"/>
        </w:rPr>
        <w:t xml:space="preserve"> The judge will include </w:t>
      </w:r>
      <w:r w:rsidR="00520160" w:rsidRPr="001710B6">
        <w:rPr>
          <w:sz w:val="24"/>
          <w:lang w:val="en-US"/>
        </w:rPr>
        <w:t>at least 2 instructors from the relevant department together with the Responsible Instructor</w:t>
      </w:r>
      <w:r w:rsidR="00520160">
        <w:rPr>
          <w:sz w:val="24"/>
          <w:lang w:val="en-US"/>
        </w:rPr>
        <w:t>.</w:t>
      </w:r>
    </w:p>
    <w:p w14:paraId="716294EC" w14:textId="376F696B" w:rsidR="00CB133F" w:rsidRPr="001710B6" w:rsidRDefault="00E51D54" w:rsidP="00520160">
      <w:pPr>
        <w:pStyle w:val="ListParagraph"/>
        <w:tabs>
          <w:tab w:val="left" w:pos="836"/>
          <w:tab w:val="left" w:pos="837"/>
        </w:tabs>
        <w:ind w:right="113"/>
        <w:jc w:val="both"/>
        <w:rPr>
          <w:lang w:val="en-US"/>
        </w:rPr>
      </w:pPr>
      <w:r w:rsidRPr="001710B6">
        <w:rPr>
          <w:sz w:val="24"/>
          <w:lang w:val="en-US"/>
        </w:rPr>
        <w:t xml:space="preserve"> </w:t>
      </w:r>
    </w:p>
    <w:sectPr w:rsidR="00CB133F" w:rsidRPr="0017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764B6"/>
    <w:multiLevelType w:val="hybridMultilevel"/>
    <w:tmpl w:val="B3D46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E2E71"/>
    <w:multiLevelType w:val="hybridMultilevel"/>
    <w:tmpl w:val="D666AA7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404469">
    <w:abstractNumId w:val="0"/>
  </w:num>
  <w:num w:numId="2" w16cid:durableId="1481195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23"/>
    <w:rsid w:val="00017A90"/>
    <w:rsid w:val="00042AE3"/>
    <w:rsid w:val="00102096"/>
    <w:rsid w:val="001710B6"/>
    <w:rsid w:val="00190ADC"/>
    <w:rsid w:val="00204BD8"/>
    <w:rsid w:val="003375EB"/>
    <w:rsid w:val="00364F48"/>
    <w:rsid w:val="003F5A8A"/>
    <w:rsid w:val="004B1D25"/>
    <w:rsid w:val="0051723C"/>
    <w:rsid w:val="00520160"/>
    <w:rsid w:val="005543A4"/>
    <w:rsid w:val="007464D7"/>
    <w:rsid w:val="007C0D44"/>
    <w:rsid w:val="009B0608"/>
    <w:rsid w:val="009F3EBA"/>
    <w:rsid w:val="00BB6E68"/>
    <w:rsid w:val="00CB133F"/>
    <w:rsid w:val="00DA6423"/>
    <w:rsid w:val="00E02C28"/>
    <w:rsid w:val="00E51D54"/>
    <w:rsid w:val="00E638AA"/>
    <w:rsid w:val="00E81264"/>
    <w:rsid w:val="00F51108"/>
    <w:rsid w:val="00F837E9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688A"/>
  <w15:chartTrackingRefBased/>
  <w15:docId w15:val="{C11776BD-DDDD-44E1-9191-372253D5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0D44"/>
    <w:pPr>
      <w:ind w:left="836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0D4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C0D44"/>
    <w:pPr>
      <w:ind w:left="781" w:right="781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C0D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8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18</cp:revision>
  <dcterms:created xsi:type="dcterms:W3CDTF">2022-11-02T18:55:00Z</dcterms:created>
  <dcterms:modified xsi:type="dcterms:W3CDTF">2022-11-08T20:04:00Z</dcterms:modified>
</cp:coreProperties>
</file>