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E3BC" w14:textId="77777777" w:rsidR="00D61E53" w:rsidRDefault="00D61E53" w:rsidP="00D61E53">
      <w:pPr>
        <w:pStyle w:val="Title"/>
        <w:spacing w:line="276" w:lineRule="auto"/>
      </w:pPr>
      <w:r>
        <w:t>YALOVA UNIVERSITY</w:t>
      </w:r>
    </w:p>
    <w:p w14:paraId="5B119B68" w14:textId="77777777" w:rsidR="00D61E53" w:rsidRDefault="00D61E53" w:rsidP="00D61E53">
      <w:pPr>
        <w:pStyle w:val="Title"/>
        <w:spacing w:line="276" w:lineRule="auto"/>
      </w:pPr>
      <w:r w:rsidRPr="00D30244">
        <w:t>FACULTY OF ECONOM</w:t>
      </w:r>
      <w:r>
        <w:t>I</w:t>
      </w:r>
      <w:r w:rsidRPr="00D30244">
        <w:t>CS AND ADM</w:t>
      </w:r>
      <w:r>
        <w:t>I</w:t>
      </w:r>
      <w:r w:rsidRPr="00D30244">
        <w:t>N</w:t>
      </w:r>
      <w:r>
        <w:t>I</w:t>
      </w:r>
      <w:r w:rsidRPr="00D30244">
        <w:t>STRAT</w:t>
      </w:r>
      <w:r>
        <w:t>I</w:t>
      </w:r>
      <w:r w:rsidRPr="00D30244">
        <w:t>VE SC</w:t>
      </w:r>
      <w:r>
        <w:t>I</w:t>
      </w:r>
      <w:r w:rsidRPr="00D30244">
        <w:t>ENCES</w:t>
      </w:r>
    </w:p>
    <w:p w14:paraId="4D83DC24" w14:textId="7C88459D" w:rsidR="00D61E53" w:rsidRDefault="00D61E53" w:rsidP="00D61E53">
      <w:pPr>
        <w:pStyle w:val="Title"/>
        <w:spacing w:line="276" w:lineRule="auto"/>
      </w:pPr>
      <w:r>
        <w:t xml:space="preserve">DEPARTMENT OF BUSINESS ADMINISTRATION </w:t>
      </w:r>
    </w:p>
    <w:p w14:paraId="12E3A222" w14:textId="77777777" w:rsidR="00D61E53" w:rsidRDefault="00D61E53" w:rsidP="00D61E53">
      <w:pPr>
        <w:pStyle w:val="Title"/>
        <w:spacing w:line="276" w:lineRule="auto"/>
      </w:pPr>
    </w:p>
    <w:p w14:paraId="2F9D5726" w14:textId="77777777" w:rsidR="00D95356" w:rsidRDefault="00D95356">
      <w:pPr>
        <w:pStyle w:val="Title"/>
        <w:spacing w:line="276" w:lineRule="auto"/>
      </w:pPr>
    </w:p>
    <w:p w14:paraId="732D008F" w14:textId="0C900128" w:rsidR="00CE0F64" w:rsidRDefault="00B06FF3" w:rsidP="00B06FF3">
      <w:pPr>
        <w:pStyle w:val="BodyText"/>
        <w:ind w:left="0" w:firstLine="0"/>
        <w:jc w:val="center"/>
        <w:rPr>
          <w:b/>
          <w:sz w:val="26"/>
        </w:rPr>
      </w:pPr>
      <w:r w:rsidRPr="0017105F">
        <w:rPr>
          <w:b/>
          <w:bCs/>
        </w:rPr>
        <w:t>PRACTICAL TRAINING COURSE PREREQUISITES</w:t>
      </w:r>
    </w:p>
    <w:p w14:paraId="207B5EF1" w14:textId="21288A18" w:rsidR="00CE0F64" w:rsidRDefault="00CE0F64" w:rsidP="00A700C9">
      <w:pPr>
        <w:pStyle w:val="BodyText"/>
        <w:spacing w:before="9"/>
        <w:ind w:left="0" w:firstLine="0"/>
        <w:jc w:val="both"/>
        <w:rPr>
          <w:b/>
          <w:sz w:val="35"/>
        </w:rPr>
      </w:pPr>
    </w:p>
    <w:p w14:paraId="4F4550A8" w14:textId="2F057492" w:rsidR="00CE0F64" w:rsidRDefault="00D61E53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>
        <w:rPr>
          <w:sz w:val="24"/>
        </w:rPr>
        <w:t>At Y</w:t>
      </w:r>
      <w:r w:rsidR="00A700C9">
        <w:rPr>
          <w:sz w:val="24"/>
        </w:rPr>
        <w:t xml:space="preserve">alova </w:t>
      </w:r>
      <w:r>
        <w:rPr>
          <w:sz w:val="24"/>
        </w:rPr>
        <w:t>University, Faculty of Economics and Administrative Sciences, under the Practical Training</w:t>
      </w:r>
      <w:r w:rsidRPr="00D61E53">
        <w:rPr>
          <w:sz w:val="24"/>
        </w:rPr>
        <w:t xml:space="preserve"> Course Directive</w:t>
      </w:r>
      <w:r>
        <w:rPr>
          <w:sz w:val="24"/>
        </w:rPr>
        <w:t xml:space="preserve">, </w:t>
      </w:r>
      <w:r w:rsidR="0017105F" w:rsidRPr="0017105F">
        <w:rPr>
          <w:sz w:val="24"/>
        </w:rPr>
        <w:t>Practical Training Course Prerequisites</w:t>
      </w:r>
      <w:r w:rsidR="0017105F">
        <w:rPr>
          <w:sz w:val="24"/>
        </w:rPr>
        <w:t xml:space="preserve"> </w:t>
      </w:r>
      <w:r w:rsidRPr="00D61E53">
        <w:rPr>
          <w:sz w:val="24"/>
        </w:rPr>
        <w:t>are stated as follows:</w:t>
      </w:r>
    </w:p>
    <w:p w14:paraId="24B25637" w14:textId="68A23BD1" w:rsid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</w:p>
    <w:p w14:paraId="611C85CD" w14:textId="0AABE909" w:rsidR="00D61E53" w:rsidRDefault="0017105F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b/>
          <w:bCs/>
          <w:sz w:val="24"/>
        </w:rPr>
      </w:pPr>
      <w:r>
        <w:rPr>
          <w:b/>
          <w:bCs/>
          <w:sz w:val="24"/>
        </w:rPr>
        <w:t>Prerequisites</w:t>
      </w:r>
      <w:r w:rsidR="00D61E53" w:rsidRPr="00D61E53">
        <w:rPr>
          <w:b/>
          <w:bCs/>
          <w:sz w:val="24"/>
        </w:rPr>
        <w:t xml:space="preserve"> for taking </w:t>
      </w:r>
      <w:r w:rsidR="00D61E53">
        <w:rPr>
          <w:b/>
          <w:bCs/>
          <w:sz w:val="24"/>
        </w:rPr>
        <w:t>practical training</w:t>
      </w:r>
      <w:r w:rsidR="00D61E53" w:rsidRPr="00D61E53">
        <w:rPr>
          <w:b/>
          <w:bCs/>
          <w:sz w:val="24"/>
        </w:rPr>
        <w:t xml:space="preserve"> course</w:t>
      </w:r>
    </w:p>
    <w:p w14:paraId="70953CD9" w14:textId="0DD96383" w:rsidR="00A700C9" w:rsidRPr="00A700C9" w:rsidRDefault="00D61E53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>
        <w:rPr>
          <w:b/>
          <w:bCs/>
          <w:sz w:val="24"/>
        </w:rPr>
        <w:t>ARTICLE</w:t>
      </w:r>
      <w:r w:rsidR="00A700C9" w:rsidRPr="00A700C9">
        <w:rPr>
          <w:b/>
          <w:bCs/>
          <w:sz w:val="24"/>
        </w:rPr>
        <w:t xml:space="preserve"> 15-</w:t>
      </w:r>
      <w:r w:rsidR="00A700C9" w:rsidRPr="00A700C9">
        <w:rPr>
          <w:sz w:val="24"/>
        </w:rPr>
        <w:t xml:space="preserve"> (1) </w:t>
      </w:r>
      <w:r w:rsidRPr="00D61E53">
        <w:rPr>
          <w:sz w:val="24"/>
        </w:rPr>
        <w:t>Students take this course at the institutions determined with the approval of the Coordination Board. Students who do not choose this course choose other elective courses in the relevant semester.</w:t>
      </w:r>
    </w:p>
    <w:p w14:paraId="0E724A33" w14:textId="7D50CA12" w:rsidR="00A700C9" w:rsidRP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A700C9">
        <w:rPr>
          <w:sz w:val="24"/>
        </w:rPr>
        <w:t xml:space="preserve">(2) </w:t>
      </w:r>
      <w:r w:rsidR="00056F74" w:rsidRPr="00056F74">
        <w:rPr>
          <w:sz w:val="24"/>
        </w:rPr>
        <w:t>Students who have courses from the previous semesters cannot choose this course.</w:t>
      </w:r>
    </w:p>
    <w:p w14:paraId="5195343C" w14:textId="54E186D9" w:rsidR="00A700C9" w:rsidRP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A700C9">
        <w:rPr>
          <w:sz w:val="24"/>
        </w:rPr>
        <w:t xml:space="preserve">(3) </w:t>
      </w:r>
      <w:r w:rsidR="00056F74" w:rsidRPr="00056F74">
        <w:rPr>
          <w:sz w:val="24"/>
        </w:rPr>
        <w:t>If deemed necessary, departments may set other criteria to determine the students who can take the practical training course.</w:t>
      </w:r>
    </w:p>
    <w:p w14:paraId="32DDB7D7" w14:textId="6B70A069" w:rsid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A700C9">
        <w:rPr>
          <w:sz w:val="24"/>
        </w:rPr>
        <w:t xml:space="preserve">(4) </w:t>
      </w:r>
      <w:r w:rsidR="00056F74" w:rsidRPr="00056F74">
        <w:rPr>
          <w:sz w:val="24"/>
        </w:rPr>
        <w:t>Students must be fourth-year students and must not have any condition that prevents them from participating in the training.</w:t>
      </w:r>
    </w:p>
    <w:p w14:paraId="0D1ABE90" w14:textId="560D42C6" w:rsidR="00A700C9" w:rsidRDefault="00A700C9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</w:p>
    <w:p w14:paraId="32765D9F" w14:textId="6BDF7926" w:rsidR="00A700C9" w:rsidRDefault="00056F74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  <w:r w:rsidRPr="00056F74">
        <w:rPr>
          <w:sz w:val="24"/>
        </w:rPr>
        <w:t xml:space="preserve">Based on Article 15, Paragraph 3 of the Yalova University Faculty of Economics and Administrative Sciences </w:t>
      </w:r>
      <w:r>
        <w:rPr>
          <w:sz w:val="24"/>
        </w:rPr>
        <w:t xml:space="preserve">Practical Training </w:t>
      </w:r>
      <w:r w:rsidRPr="00056F74">
        <w:rPr>
          <w:sz w:val="24"/>
        </w:rPr>
        <w:t xml:space="preserve">Course Directive, the </w:t>
      </w:r>
      <w:r w:rsidRPr="00B06FF3">
        <w:rPr>
          <w:b/>
          <w:bCs/>
          <w:sz w:val="24"/>
          <w:u w:val="single"/>
        </w:rPr>
        <w:t>additional criteria</w:t>
      </w:r>
      <w:r w:rsidRPr="00056F74">
        <w:rPr>
          <w:sz w:val="24"/>
        </w:rPr>
        <w:t xml:space="preserve"> determined for the students of the Department of Business Administration to take the </w:t>
      </w:r>
      <w:r>
        <w:rPr>
          <w:sz w:val="24"/>
        </w:rPr>
        <w:t xml:space="preserve">Practical Training </w:t>
      </w:r>
      <w:r w:rsidRPr="00056F74">
        <w:rPr>
          <w:sz w:val="24"/>
        </w:rPr>
        <w:t>Course are as follows:</w:t>
      </w:r>
    </w:p>
    <w:p w14:paraId="7737A6C7" w14:textId="77777777" w:rsidR="00056F74" w:rsidRDefault="00056F74" w:rsidP="00A700C9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</w:rPr>
      </w:pPr>
    </w:p>
    <w:p w14:paraId="567D0AE6" w14:textId="74CE4ED3" w:rsidR="00A700C9" w:rsidRPr="00B06FF3" w:rsidRDefault="00056F74" w:rsidP="00B06FF3">
      <w:pPr>
        <w:pStyle w:val="ListParagraph"/>
        <w:numPr>
          <w:ilvl w:val="0"/>
          <w:numId w:val="6"/>
        </w:num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  <w:lang w:val="tr-TR"/>
        </w:rPr>
      </w:pPr>
      <w:proofErr w:type="spellStart"/>
      <w:r w:rsidRPr="00B06FF3">
        <w:rPr>
          <w:sz w:val="24"/>
          <w:lang w:val="tr-TR"/>
        </w:rPr>
        <w:t>Students</w:t>
      </w:r>
      <w:proofErr w:type="spellEnd"/>
      <w:r w:rsidRPr="00B06FF3">
        <w:rPr>
          <w:sz w:val="24"/>
          <w:lang w:val="tr-TR"/>
        </w:rPr>
        <w:t xml:space="preserve"> </w:t>
      </w:r>
      <w:proofErr w:type="spellStart"/>
      <w:r w:rsidRPr="00B06FF3">
        <w:rPr>
          <w:sz w:val="24"/>
          <w:lang w:val="tr-TR"/>
        </w:rPr>
        <w:t>with</w:t>
      </w:r>
      <w:proofErr w:type="spellEnd"/>
      <w:r w:rsidRPr="00B06FF3">
        <w:rPr>
          <w:sz w:val="24"/>
          <w:lang w:val="tr-TR"/>
        </w:rPr>
        <w:t xml:space="preserve"> a </w:t>
      </w:r>
      <w:proofErr w:type="spellStart"/>
      <w:r w:rsidRPr="00B06FF3">
        <w:rPr>
          <w:sz w:val="24"/>
          <w:lang w:val="tr-TR"/>
        </w:rPr>
        <w:t>weighted</w:t>
      </w:r>
      <w:proofErr w:type="spellEnd"/>
      <w:r w:rsidRPr="00B06FF3">
        <w:rPr>
          <w:sz w:val="24"/>
          <w:lang w:val="tr-TR"/>
        </w:rPr>
        <w:t xml:space="preserve"> grade point average (GPA) below 2.5 cannot choose the Practical Training Course.</w:t>
      </w:r>
    </w:p>
    <w:sectPr w:rsidR="00A700C9" w:rsidRPr="00B06FF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693"/>
    <w:multiLevelType w:val="hybridMultilevel"/>
    <w:tmpl w:val="F7BED374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91A1E33"/>
    <w:multiLevelType w:val="hybridMultilevel"/>
    <w:tmpl w:val="5C14D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5786"/>
    <w:multiLevelType w:val="hybridMultilevel"/>
    <w:tmpl w:val="CEA4FD66"/>
    <w:lvl w:ilvl="0" w:tplc="CD6681E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72BDA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46B0302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1E143D70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44C0F2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9861A4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E7C3D1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391AF5C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EE6432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E4A05D2"/>
    <w:multiLevelType w:val="hybridMultilevel"/>
    <w:tmpl w:val="DAAA5DF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3A7BF7"/>
    <w:multiLevelType w:val="hybridMultilevel"/>
    <w:tmpl w:val="F62A5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16339"/>
    <w:multiLevelType w:val="hybridMultilevel"/>
    <w:tmpl w:val="9DCABB08"/>
    <w:lvl w:ilvl="0" w:tplc="6C740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6499">
    <w:abstractNumId w:val="2"/>
  </w:num>
  <w:num w:numId="2" w16cid:durableId="2000422895">
    <w:abstractNumId w:val="0"/>
  </w:num>
  <w:num w:numId="3" w16cid:durableId="965695686">
    <w:abstractNumId w:val="4"/>
  </w:num>
  <w:num w:numId="4" w16cid:durableId="461927699">
    <w:abstractNumId w:val="3"/>
  </w:num>
  <w:num w:numId="5" w16cid:durableId="1056198949">
    <w:abstractNumId w:val="5"/>
  </w:num>
  <w:num w:numId="6" w16cid:durableId="1059330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64"/>
    <w:rsid w:val="00056F74"/>
    <w:rsid w:val="0016777E"/>
    <w:rsid w:val="0017105F"/>
    <w:rsid w:val="00340B24"/>
    <w:rsid w:val="003C32AC"/>
    <w:rsid w:val="00531681"/>
    <w:rsid w:val="0055349A"/>
    <w:rsid w:val="006F1A70"/>
    <w:rsid w:val="00A700C9"/>
    <w:rsid w:val="00B06FF3"/>
    <w:rsid w:val="00BC320D"/>
    <w:rsid w:val="00CE0F64"/>
    <w:rsid w:val="00D61E53"/>
    <w:rsid w:val="00D95356"/>
    <w:rsid w:val="00E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2A13"/>
  <w15:docId w15:val="{7F58978D-8C8D-42FC-B47D-B7E650E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81" w:right="78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Reviewer</cp:lastModifiedBy>
  <cp:revision>5</cp:revision>
  <dcterms:created xsi:type="dcterms:W3CDTF">2022-11-03T08:48:00Z</dcterms:created>
  <dcterms:modified xsi:type="dcterms:W3CDTF">2022-11-08T20:08:00Z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2022-10-16T00:00:00Z</vt:filetime>
  </property>
</Properties>
</file>